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30A3" w14:textId="77777777" w:rsidR="00100BA0" w:rsidRPr="001A521C" w:rsidRDefault="00100BA0" w:rsidP="00100BA0">
      <w:pPr>
        <w:pStyle w:val="1"/>
        <w:spacing w:before="0" w:after="0"/>
        <w:jc w:val="center"/>
        <w:rPr>
          <w:rFonts w:ascii="Times New Roman" w:hAnsi="Times New Roman"/>
          <w:bCs w:val="0"/>
          <w:snapToGrid w:val="0"/>
          <w:color w:val="auto"/>
          <w:spacing w:val="0"/>
          <w:kern w:val="0"/>
          <w:sz w:val="20"/>
          <w:szCs w:val="20"/>
          <w:lang w:val="ru-RU"/>
        </w:rPr>
      </w:pPr>
      <w:bookmarkStart w:id="0" w:name="_Toc294269137"/>
      <w:bookmarkStart w:id="1" w:name="_Toc294269604"/>
      <w:bookmarkStart w:id="2" w:name="_Toc339874921"/>
      <w:bookmarkStart w:id="3" w:name="_Toc339875384"/>
      <w:r w:rsidRPr="0063598E">
        <w:rPr>
          <w:rFonts w:ascii="Times New Roman" w:hAnsi="Times New Roman"/>
          <w:bCs w:val="0"/>
          <w:snapToGrid w:val="0"/>
          <w:color w:val="auto"/>
          <w:spacing w:val="0"/>
          <w:kern w:val="0"/>
          <w:sz w:val="20"/>
          <w:szCs w:val="20"/>
        </w:rPr>
        <w:t xml:space="preserve">Договор об оказании брокерских услуг № </w:t>
      </w:r>
      <w:bookmarkStart w:id="4" w:name="_Toc19531784"/>
      <w:bookmarkEnd w:id="0"/>
      <w:bookmarkEnd w:id="1"/>
      <w:bookmarkEnd w:id="2"/>
      <w:bookmarkEnd w:id="3"/>
      <w:r>
        <w:rPr>
          <w:rFonts w:ascii="Times New Roman" w:hAnsi="Times New Roman"/>
          <w:bCs w:val="0"/>
          <w:snapToGrid w:val="0"/>
          <w:color w:val="auto"/>
          <w:spacing w:val="0"/>
          <w:kern w:val="0"/>
          <w:sz w:val="20"/>
          <w:szCs w:val="20"/>
          <w:lang w:val="ru-RU"/>
        </w:rPr>
        <w:t>__________________</w:t>
      </w:r>
    </w:p>
    <w:p w14:paraId="5B50B82D" w14:textId="77777777" w:rsidR="00100BA0" w:rsidRPr="0063598E" w:rsidRDefault="00100BA0" w:rsidP="00100BA0">
      <w:pPr>
        <w:pStyle w:val="1"/>
        <w:spacing w:before="0" w:after="0"/>
        <w:ind w:left="2124"/>
        <w:rPr>
          <w:rFonts w:ascii="Times New Roman" w:hAnsi="Times New Roman"/>
          <w:bCs w:val="0"/>
          <w:snapToGrid w:val="0"/>
          <w:color w:val="auto"/>
          <w:spacing w:val="0"/>
          <w:kern w:val="0"/>
          <w:sz w:val="20"/>
          <w:szCs w:val="20"/>
        </w:rPr>
      </w:pPr>
      <w:r w:rsidRPr="0063598E">
        <w:rPr>
          <w:rFonts w:ascii="Times New Roman" w:hAnsi="Times New Roman"/>
          <w:bCs w:val="0"/>
          <w:snapToGrid w:val="0"/>
          <w:color w:val="auto"/>
          <w:spacing w:val="0"/>
          <w:kern w:val="0"/>
          <w:sz w:val="20"/>
          <w:szCs w:val="20"/>
        </w:rPr>
        <w:t xml:space="preserve">                        </w:t>
      </w:r>
      <w:bookmarkStart w:id="5" w:name="_Toc294269138"/>
      <w:bookmarkStart w:id="6" w:name="_Toc294269605"/>
      <w:bookmarkStart w:id="7" w:name="_Toc339874922"/>
      <w:bookmarkStart w:id="8" w:name="_Toc339875385"/>
      <w:r w:rsidRPr="0063598E">
        <w:rPr>
          <w:rFonts w:ascii="Times New Roman" w:hAnsi="Times New Roman"/>
          <w:bCs w:val="0"/>
          <w:snapToGrid w:val="0"/>
          <w:color w:val="auto"/>
          <w:spacing w:val="0"/>
          <w:kern w:val="0"/>
          <w:sz w:val="20"/>
          <w:szCs w:val="20"/>
        </w:rPr>
        <w:t>(с номинальным держанием)</w:t>
      </w:r>
      <w:bookmarkEnd w:id="4"/>
      <w:bookmarkEnd w:id="5"/>
      <w:bookmarkEnd w:id="6"/>
      <w:bookmarkEnd w:id="7"/>
      <w:bookmarkEnd w:id="8"/>
    </w:p>
    <w:p w14:paraId="42B683D1" w14:textId="77777777" w:rsidR="00100BA0" w:rsidRPr="0063598E" w:rsidRDefault="00100BA0" w:rsidP="00100BA0">
      <w:pPr>
        <w:pStyle w:val="1"/>
        <w:spacing w:before="0" w:after="0"/>
        <w:ind w:left="2124"/>
        <w:rPr>
          <w:rFonts w:ascii="Times New Roman" w:hAnsi="Times New Roman"/>
          <w:b w:val="0"/>
          <w:bCs w:val="0"/>
          <w:snapToGrid w:val="0"/>
          <w:color w:val="auto"/>
          <w:spacing w:val="0"/>
          <w:kern w:val="0"/>
          <w:sz w:val="20"/>
          <w:szCs w:val="20"/>
        </w:rPr>
      </w:pPr>
    </w:p>
    <w:p w14:paraId="6EEBD139" w14:textId="2AAFA802" w:rsidR="00100BA0" w:rsidRPr="0063598E" w:rsidRDefault="00100BA0" w:rsidP="00100BA0">
      <w:pPr>
        <w:pStyle w:val="1"/>
        <w:tabs>
          <w:tab w:val="left" w:pos="6946"/>
        </w:tabs>
        <w:spacing w:before="0" w:after="0"/>
        <w:rPr>
          <w:rFonts w:ascii="Times New Roman" w:hAnsi="Times New Roman"/>
          <w:b w:val="0"/>
          <w:bCs w:val="0"/>
          <w:snapToGrid w:val="0"/>
          <w:color w:val="auto"/>
          <w:spacing w:val="0"/>
          <w:kern w:val="0"/>
          <w:sz w:val="20"/>
          <w:szCs w:val="20"/>
        </w:rPr>
      </w:pPr>
      <w:bookmarkStart w:id="9" w:name="_Toc339874923"/>
      <w:bookmarkStart w:id="10" w:name="_Toc339875386"/>
      <w:r w:rsidRPr="0063598E">
        <w:rPr>
          <w:rFonts w:ascii="Times New Roman" w:hAnsi="Times New Roman"/>
          <w:b w:val="0"/>
          <w:bCs w:val="0"/>
          <w:snapToGrid w:val="0"/>
          <w:color w:val="auto"/>
          <w:spacing w:val="0"/>
          <w:kern w:val="0"/>
          <w:sz w:val="20"/>
          <w:szCs w:val="20"/>
        </w:rPr>
        <w:t>г.</w:t>
      </w:r>
      <w:r>
        <w:rPr>
          <w:rFonts w:ascii="Times New Roman" w:hAnsi="Times New Roman"/>
          <w:b w:val="0"/>
          <w:bCs w:val="0"/>
          <w:snapToGrid w:val="0"/>
          <w:color w:val="auto"/>
          <w:spacing w:val="0"/>
          <w:kern w:val="0"/>
          <w:sz w:val="20"/>
          <w:szCs w:val="20"/>
          <w:lang w:val="ru-RU"/>
        </w:rPr>
        <w:t> </w:t>
      </w:r>
      <w:r w:rsidRPr="0063598E">
        <w:rPr>
          <w:rFonts w:ascii="Times New Roman" w:hAnsi="Times New Roman"/>
          <w:b w:val="0"/>
          <w:bCs w:val="0"/>
          <w:snapToGrid w:val="0"/>
          <w:color w:val="auto"/>
          <w:spacing w:val="0"/>
          <w:kern w:val="0"/>
          <w:sz w:val="20"/>
          <w:szCs w:val="20"/>
        </w:rPr>
        <w:t>Алматы</w:t>
      </w:r>
      <w:r w:rsidRPr="0063598E">
        <w:rPr>
          <w:rFonts w:ascii="Times New Roman" w:hAnsi="Times New Roman"/>
          <w:b w:val="0"/>
          <w:bCs w:val="0"/>
          <w:snapToGrid w:val="0"/>
          <w:color w:val="auto"/>
          <w:spacing w:val="0"/>
          <w:kern w:val="0"/>
          <w:sz w:val="20"/>
          <w:szCs w:val="20"/>
        </w:rPr>
        <w:tab/>
      </w:r>
      <w:bookmarkStart w:id="11" w:name="_Toc294269139"/>
      <w:bookmarkStart w:id="12" w:name="_Toc294269606"/>
      <w:r w:rsidRPr="0063598E">
        <w:rPr>
          <w:rFonts w:ascii="Times New Roman" w:hAnsi="Times New Roman"/>
          <w:b w:val="0"/>
          <w:bCs w:val="0"/>
          <w:snapToGrid w:val="0"/>
          <w:color w:val="auto"/>
          <w:spacing w:val="0"/>
          <w:kern w:val="0"/>
          <w:sz w:val="20"/>
          <w:szCs w:val="20"/>
        </w:rPr>
        <w:t>«</w:t>
      </w:r>
      <w:r w:rsidRPr="001A521C">
        <w:rPr>
          <w:rFonts w:ascii="Times New Roman" w:hAnsi="Times New Roman"/>
          <w:b w:val="0"/>
          <w:bCs w:val="0"/>
          <w:color w:val="auto"/>
          <w:spacing w:val="0"/>
          <w:kern w:val="0"/>
          <w:sz w:val="20"/>
          <w:szCs w:val="20"/>
          <w:lang w:val="ru-RU" w:eastAsia="ru-RU"/>
        </w:rPr>
        <w:t xml:space="preserve"> </w:t>
      </w:r>
      <w:r>
        <w:rPr>
          <w:rFonts w:ascii="Times New Roman" w:hAnsi="Times New Roman"/>
          <w:b w:val="0"/>
          <w:bCs w:val="0"/>
          <w:snapToGrid w:val="0"/>
          <w:color w:val="auto"/>
          <w:spacing w:val="0"/>
          <w:kern w:val="0"/>
          <w:sz w:val="20"/>
          <w:szCs w:val="20"/>
          <w:lang w:val="ru-RU"/>
        </w:rPr>
        <w:t>___</w:t>
      </w:r>
      <w:r w:rsidRPr="0063598E">
        <w:rPr>
          <w:rFonts w:ascii="Times New Roman" w:hAnsi="Times New Roman"/>
          <w:b w:val="0"/>
          <w:bCs w:val="0"/>
          <w:snapToGrid w:val="0"/>
          <w:color w:val="auto"/>
          <w:spacing w:val="0"/>
          <w:kern w:val="0"/>
          <w:sz w:val="20"/>
          <w:szCs w:val="20"/>
        </w:rPr>
        <w:t xml:space="preserve">» </w:t>
      </w:r>
      <w:r w:rsidR="005F0D34">
        <w:rPr>
          <w:rFonts w:ascii="Times New Roman" w:hAnsi="Times New Roman"/>
          <w:b w:val="0"/>
          <w:bCs w:val="0"/>
          <w:snapToGrid w:val="0"/>
          <w:color w:val="auto"/>
          <w:spacing w:val="0"/>
          <w:kern w:val="0"/>
          <w:sz w:val="20"/>
          <w:szCs w:val="20"/>
          <w:lang w:val="ru-RU"/>
        </w:rPr>
        <w:t>_________</w:t>
      </w:r>
      <w:r>
        <w:rPr>
          <w:rFonts w:ascii="Times New Roman" w:hAnsi="Times New Roman"/>
          <w:b w:val="0"/>
          <w:bCs w:val="0"/>
          <w:snapToGrid w:val="0"/>
          <w:color w:val="auto"/>
          <w:spacing w:val="0"/>
          <w:kern w:val="0"/>
          <w:sz w:val="20"/>
          <w:szCs w:val="20"/>
          <w:lang w:val="ru-RU"/>
        </w:rPr>
        <w:t xml:space="preserve"> </w:t>
      </w:r>
      <w:r w:rsidRPr="0063598E">
        <w:rPr>
          <w:rFonts w:ascii="Times New Roman" w:hAnsi="Times New Roman"/>
          <w:b w:val="0"/>
          <w:bCs w:val="0"/>
          <w:snapToGrid w:val="0"/>
          <w:color w:val="auto"/>
          <w:spacing w:val="0"/>
          <w:kern w:val="0"/>
          <w:sz w:val="20"/>
          <w:szCs w:val="20"/>
        </w:rPr>
        <w:t>20</w:t>
      </w:r>
      <w:r w:rsidR="00ED1294">
        <w:rPr>
          <w:rFonts w:ascii="Times New Roman" w:hAnsi="Times New Roman"/>
          <w:b w:val="0"/>
          <w:bCs w:val="0"/>
          <w:snapToGrid w:val="0"/>
          <w:color w:val="auto"/>
          <w:spacing w:val="0"/>
          <w:kern w:val="0"/>
          <w:sz w:val="20"/>
          <w:szCs w:val="20"/>
          <w:lang w:val="ru-RU"/>
        </w:rPr>
        <w:t>___</w:t>
      </w:r>
      <w:r>
        <w:rPr>
          <w:rFonts w:ascii="Times New Roman" w:hAnsi="Times New Roman"/>
          <w:b w:val="0"/>
          <w:bCs w:val="0"/>
          <w:snapToGrid w:val="0"/>
          <w:color w:val="auto"/>
          <w:spacing w:val="0"/>
          <w:kern w:val="0"/>
          <w:sz w:val="20"/>
          <w:szCs w:val="20"/>
          <w:lang w:val="ru-RU"/>
        </w:rPr>
        <w:t xml:space="preserve"> </w:t>
      </w:r>
      <w:r w:rsidRPr="0063598E">
        <w:rPr>
          <w:rFonts w:ascii="Times New Roman" w:hAnsi="Times New Roman"/>
          <w:b w:val="0"/>
          <w:bCs w:val="0"/>
          <w:snapToGrid w:val="0"/>
          <w:color w:val="auto"/>
          <w:spacing w:val="0"/>
          <w:kern w:val="0"/>
          <w:sz w:val="20"/>
          <w:szCs w:val="20"/>
        </w:rPr>
        <w:t>г.</w:t>
      </w:r>
      <w:bookmarkEnd w:id="9"/>
      <w:bookmarkEnd w:id="10"/>
      <w:bookmarkEnd w:id="11"/>
      <w:bookmarkEnd w:id="12"/>
    </w:p>
    <w:p w14:paraId="67C671EA" w14:textId="77777777" w:rsidR="00100BA0" w:rsidRPr="0063598E" w:rsidRDefault="00100BA0" w:rsidP="00100BA0">
      <w:pPr>
        <w:tabs>
          <w:tab w:val="left" w:pos="9072"/>
        </w:tabs>
        <w:jc w:val="both"/>
        <w:rPr>
          <w:color w:val="auto"/>
          <w:spacing w:val="0"/>
        </w:rPr>
      </w:pPr>
    </w:p>
    <w:p w14:paraId="430D01BD" w14:textId="77777777" w:rsidR="00100BA0" w:rsidRPr="00FF372F" w:rsidRDefault="00100BA0" w:rsidP="00100BA0">
      <w:pPr>
        <w:tabs>
          <w:tab w:val="left" w:pos="9072"/>
        </w:tabs>
        <w:jc w:val="both"/>
        <w:rPr>
          <w:b/>
          <w:color w:val="auto"/>
          <w:spacing w:val="0"/>
        </w:rPr>
      </w:pPr>
      <w:r w:rsidRPr="003E356D">
        <w:rPr>
          <w:b/>
          <w:color w:val="auto"/>
          <w:spacing w:val="0"/>
        </w:rPr>
        <w:t>Акционерное общество «Евразийский Капитал»</w:t>
      </w:r>
      <w:r w:rsidRPr="0063598E">
        <w:rPr>
          <w:color w:val="auto"/>
          <w:spacing w:val="0"/>
        </w:rPr>
        <w:t xml:space="preserve"> (свидетельство о государственной перерегистрации юридического лица № 90048-1910-АО от «20» мая 2009 года, БИН 041 040 001 463, лицензия № 4.2.206/103  на занятие брокерской и дилерской деятельностью на рынке ценных бумаг с правом ведения счетов клиентов в качестве номинального держателя от 25 июня 2014 года), именуемое далее Брокер, в лице</w:t>
      </w:r>
      <w:r w:rsidR="00E91A7F" w:rsidRPr="00E91A7F">
        <w:rPr>
          <w:color w:val="auto"/>
          <w:spacing w:val="0"/>
        </w:rPr>
        <w:t xml:space="preserve"> </w:t>
      </w:r>
      <w:r w:rsidR="00E91A7F">
        <w:rPr>
          <w:color w:val="auto"/>
          <w:spacing w:val="0"/>
        </w:rPr>
        <w:t>Председателя Правления Айтқожа Асқар Айғожаұлы, действующего на основании Устава,</w:t>
      </w:r>
      <w:r w:rsidRPr="0063598E">
        <w:rPr>
          <w:color w:val="auto"/>
          <w:spacing w:val="0"/>
        </w:rPr>
        <w:t xml:space="preserve"> с одной стороны, и </w:t>
      </w:r>
      <w:r w:rsidRPr="003E356D">
        <w:rPr>
          <w:b/>
          <w:color w:val="auto"/>
          <w:spacing w:val="0"/>
        </w:rPr>
        <w:t>______________________,</w:t>
      </w:r>
      <w:r w:rsidRPr="00FF372F">
        <w:rPr>
          <w:color w:val="auto"/>
          <w:spacing w:val="0"/>
        </w:rPr>
        <w:t xml:space="preserve"> именуемый далее Клиент, в лице </w:t>
      </w:r>
      <w:r w:rsidRPr="001A521C">
        <w:rPr>
          <w:iCs/>
          <w:color w:val="auto"/>
          <w:spacing w:val="0"/>
        </w:rPr>
        <w:t>______________________,</w:t>
      </w:r>
      <w:r w:rsidRPr="00FF372F">
        <w:rPr>
          <w:color w:val="auto"/>
          <w:spacing w:val="0"/>
        </w:rPr>
        <w:t xml:space="preserve"> действующего на основании </w:t>
      </w:r>
      <w:r w:rsidRPr="001A521C">
        <w:rPr>
          <w:color w:val="auto"/>
          <w:spacing w:val="0"/>
        </w:rPr>
        <w:t>______________________,</w:t>
      </w:r>
      <w:r w:rsidRPr="00FF372F">
        <w:rPr>
          <w:color w:val="auto"/>
          <w:spacing w:val="0"/>
        </w:rPr>
        <w:t xml:space="preserve"> </w:t>
      </w:r>
      <w:r w:rsidRPr="0063598E">
        <w:rPr>
          <w:color w:val="auto"/>
          <w:spacing w:val="0"/>
        </w:rPr>
        <w:t>с другой стороны, в дальнейшем совместно именуемые «Стороны», заключили настоящий Договор о нижеследующем:</w:t>
      </w:r>
      <w:r w:rsidR="00E91A7F">
        <w:rPr>
          <w:color w:val="auto"/>
          <w:spacing w:val="0"/>
        </w:rPr>
        <w:t xml:space="preserve"> </w:t>
      </w:r>
    </w:p>
    <w:p w14:paraId="6508806E" w14:textId="77777777" w:rsidR="00100BA0" w:rsidRPr="0063598E" w:rsidRDefault="00100BA0" w:rsidP="00100BA0">
      <w:pPr>
        <w:tabs>
          <w:tab w:val="left" w:pos="9072"/>
        </w:tabs>
        <w:jc w:val="both"/>
        <w:rPr>
          <w:color w:val="auto"/>
          <w:spacing w:val="0"/>
        </w:rPr>
      </w:pPr>
    </w:p>
    <w:p w14:paraId="1233F4D3" w14:textId="77777777" w:rsidR="00100BA0" w:rsidRPr="0063598E" w:rsidRDefault="00100BA0" w:rsidP="00100BA0">
      <w:pPr>
        <w:numPr>
          <w:ilvl w:val="0"/>
          <w:numId w:val="3"/>
        </w:numPr>
        <w:jc w:val="center"/>
        <w:rPr>
          <w:b/>
          <w:color w:val="auto"/>
          <w:spacing w:val="0"/>
        </w:rPr>
      </w:pPr>
      <w:r w:rsidRPr="0063598E">
        <w:rPr>
          <w:b/>
          <w:color w:val="auto"/>
          <w:spacing w:val="0"/>
        </w:rPr>
        <w:t>Предмет Договора.</w:t>
      </w:r>
    </w:p>
    <w:p w14:paraId="6E43F59A" w14:textId="77777777" w:rsidR="00100BA0" w:rsidRPr="0063598E" w:rsidRDefault="00100BA0" w:rsidP="00100BA0">
      <w:pPr>
        <w:rPr>
          <w:b/>
          <w:color w:val="auto"/>
          <w:spacing w:val="0"/>
        </w:rPr>
      </w:pPr>
    </w:p>
    <w:p w14:paraId="40320291" w14:textId="77777777" w:rsidR="00100BA0" w:rsidRPr="0063598E" w:rsidRDefault="00100BA0" w:rsidP="00100BA0">
      <w:pPr>
        <w:pStyle w:val="a6"/>
        <w:numPr>
          <w:ilvl w:val="1"/>
          <w:numId w:val="4"/>
        </w:numPr>
        <w:tabs>
          <w:tab w:val="clear" w:pos="360"/>
          <w:tab w:val="num" w:pos="540"/>
        </w:tabs>
        <w:ind w:left="0" w:firstLine="0"/>
        <w:jc w:val="both"/>
        <w:rPr>
          <w:color w:val="auto"/>
          <w:spacing w:val="0"/>
        </w:rPr>
      </w:pPr>
      <w:r w:rsidRPr="0063598E">
        <w:rPr>
          <w:color w:val="auto"/>
          <w:spacing w:val="0"/>
        </w:rPr>
        <w:t>Предметом настоящего Договора является предоставление Клиенту брокерских услуг, в том числе услуг по номинальному держанию финансовых инструментов, принадлежащих Клиенту, информационных услуг, связанных с реализацией и приобретением финансовых инструментов, и других услуг, не противоречащих действующему законодательству Республики Казахстан.</w:t>
      </w:r>
    </w:p>
    <w:p w14:paraId="5999449F" w14:textId="77777777" w:rsidR="00100BA0" w:rsidRPr="0063598E" w:rsidRDefault="00100BA0" w:rsidP="00100BA0">
      <w:pPr>
        <w:pStyle w:val="a4"/>
        <w:numPr>
          <w:ilvl w:val="1"/>
          <w:numId w:val="4"/>
        </w:numPr>
        <w:tabs>
          <w:tab w:val="clear" w:pos="360"/>
          <w:tab w:val="num" w:pos="0"/>
          <w:tab w:val="num" w:pos="540"/>
        </w:tabs>
        <w:ind w:left="0" w:firstLine="0"/>
        <w:jc w:val="both"/>
        <w:rPr>
          <w:color w:val="auto"/>
          <w:spacing w:val="0"/>
        </w:rPr>
      </w:pPr>
      <w:r w:rsidRPr="0063598E">
        <w:rPr>
          <w:color w:val="auto"/>
          <w:spacing w:val="0"/>
        </w:rPr>
        <w:t>Настоящим Договором стороны подтверждают, что осведомлены о риске, с которым связана их деятельность на рынке ценных бумаг. Стороны также подтверждают, что не будут иметь претензий к другой стороне по поводу своих возможных убытков при добросовестном выполнении другой стороной обязательств по настоящему Договору и при отсутствии доказательств, изобличающих ее в сознательном искажении информации или других злонамеренных действиях.</w:t>
      </w:r>
    </w:p>
    <w:p w14:paraId="67EA80B2" w14:textId="77777777" w:rsidR="00100BA0" w:rsidRPr="0063598E" w:rsidRDefault="00100BA0" w:rsidP="00100BA0">
      <w:pPr>
        <w:pStyle w:val="a6"/>
        <w:numPr>
          <w:ilvl w:val="1"/>
          <w:numId w:val="4"/>
        </w:numPr>
        <w:tabs>
          <w:tab w:val="clear" w:pos="360"/>
          <w:tab w:val="num" w:pos="540"/>
        </w:tabs>
        <w:ind w:left="0" w:firstLine="0"/>
        <w:jc w:val="both"/>
        <w:rPr>
          <w:color w:val="auto"/>
          <w:spacing w:val="0"/>
        </w:rPr>
      </w:pPr>
      <w:r w:rsidRPr="0063598E">
        <w:rPr>
          <w:color w:val="auto"/>
          <w:spacing w:val="0"/>
        </w:rPr>
        <w:t>Заключение настоящего Договора не влечет за собой перехода к Брокеру прав собственности на ценные бумаги Клиента.</w:t>
      </w:r>
    </w:p>
    <w:p w14:paraId="2A580CF3" w14:textId="77777777" w:rsidR="00100BA0" w:rsidRPr="0063598E" w:rsidRDefault="00100BA0" w:rsidP="00100BA0">
      <w:pPr>
        <w:pStyle w:val="a6"/>
        <w:numPr>
          <w:ilvl w:val="1"/>
          <w:numId w:val="4"/>
        </w:numPr>
        <w:tabs>
          <w:tab w:val="clear" w:pos="360"/>
          <w:tab w:val="num" w:pos="540"/>
        </w:tabs>
        <w:ind w:left="0" w:firstLine="0"/>
        <w:jc w:val="both"/>
        <w:rPr>
          <w:color w:val="auto"/>
          <w:spacing w:val="0"/>
        </w:rPr>
      </w:pPr>
      <w:r w:rsidRPr="0063598E">
        <w:rPr>
          <w:color w:val="auto"/>
          <w:spacing w:val="0"/>
        </w:rPr>
        <w:t>Клиент осведомлен о том, что Брокер оказывает услуги, аналогичные описанным в Договоре, третьим лицам, а также принимает поручения третьих лиц по иным договорам и осуществляет сделки и иные операции с финансовыми инструментами в интересах третьих лиц и в собственных интересах в порядке совмещения видов профессиональной деятельности согласно действующему законодательству Республики Казахстан. Такие сделки и операции для третьих лиц могут осуществляться Брокером на условиях и за вознаграждение, отличающихся от условий и вознаграждения по услугам, оказываемым Клиенту в рамках Договора.</w:t>
      </w:r>
    </w:p>
    <w:p w14:paraId="0EF5896B" w14:textId="77777777" w:rsidR="00100BA0" w:rsidRPr="00514FB3" w:rsidRDefault="00100BA0" w:rsidP="0092684E">
      <w:pPr>
        <w:pStyle w:val="a6"/>
        <w:numPr>
          <w:ilvl w:val="1"/>
          <w:numId w:val="4"/>
        </w:numPr>
        <w:tabs>
          <w:tab w:val="clear" w:pos="360"/>
          <w:tab w:val="num" w:pos="540"/>
        </w:tabs>
        <w:ind w:left="0" w:firstLine="0"/>
        <w:jc w:val="both"/>
        <w:rPr>
          <w:color w:val="auto"/>
          <w:spacing w:val="0"/>
        </w:rPr>
      </w:pPr>
      <w:r w:rsidRPr="00514FB3">
        <w:rPr>
          <w:color w:val="auto"/>
          <w:spacing w:val="0"/>
        </w:rPr>
        <w:t>Стороны в своих отношениях в процессе выполнения условий настоящего Договора действуют согласно действующему законодательству Республики Казахстан, в том числе нормативными правовыми актами государственного органа,</w:t>
      </w:r>
      <w:r w:rsidR="0092684E" w:rsidRPr="00514FB3">
        <w:rPr>
          <w:shd w:val="clear" w:color="auto" w:fill="FFFFFF"/>
        </w:rPr>
        <w:t xml:space="preserve"> </w:t>
      </w:r>
      <w:r w:rsidR="0092684E" w:rsidRPr="00514FB3">
        <w:rPr>
          <w:color w:val="auto"/>
          <w:spacing w:val="0"/>
        </w:rPr>
        <w:t>осуществляющего</w:t>
      </w:r>
      <w:r w:rsidR="0092684E" w:rsidRPr="00514FB3">
        <w:rPr>
          <w:shd w:val="clear" w:color="auto" w:fill="FFFFFF"/>
        </w:rPr>
        <w:t xml:space="preserve"> </w:t>
      </w:r>
      <w:r w:rsidR="00514FB3" w:rsidRPr="00BD2F25">
        <w:rPr>
          <w:color w:val="auto"/>
          <w:spacing w:val="0"/>
        </w:rPr>
        <w:t>государственное</w:t>
      </w:r>
      <w:r w:rsidR="0092684E" w:rsidRPr="00514FB3">
        <w:rPr>
          <w:shd w:val="clear" w:color="auto" w:fill="FFFFFF"/>
        </w:rPr>
        <w:t xml:space="preserve"> </w:t>
      </w:r>
      <w:r w:rsidR="0092684E" w:rsidRPr="00BD2F25">
        <w:rPr>
          <w:color w:val="auto"/>
          <w:spacing w:val="0"/>
        </w:rPr>
        <w:t>регулирование</w:t>
      </w:r>
      <w:r w:rsidR="0092684E" w:rsidRPr="00514FB3">
        <w:rPr>
          <w:shd w:val="clear" w:color="auto" w:fill="FFFFFF"/>
        </w:rPr>
        <w:t xml:space="preserve"> </w:t>
      </w:r>
      <w:r w:rsidR="0092684E" w:rsidRPr="00BD2F25">
        <w:rPr>
          <w:color w:val="auto"/>
          <w:spacing w:val="0"/>
        </w:rPr>
        <w:t>рынка</w:t>
      </w:r>
      <w:r w:rsidR="0092684E" w:rsidRPr="00514FB3">
        <w:rPr>
          <w:shd w:val="clear" w:color="auto" w:fill="FFFFFF"/>
        </w:rPr>
        <w:t xml:space="preserve"> </w:t>
      </w:r>
      <w:r w:rsidR="0092684E" w:rsidRPr="00BD2F25">
        <w:rPr>
          <w:color w:val="auto"/>
          <w:spacing w:val="0"/>
        </w:rPr>
        <w:t>ценных</w:t>
      </w:r>
      <w:r w:rsidR="0092684E" w:rsidRPr="00514FB3">
        <w:rPr>
          <w:shd w:val="clear" w:color="auto" w:fill="FFFFFF"/>
        </w:rPr>
        <w:t xml:space="preserve"> </w:t>
      </w:r>
      <w:r w:rsidR="0092684E" w:rsidRPr="00BD2F25">
        <w:rPr>
          <w:color w:val="auto"/>
          <w:spacing w:val="0"/>
        </w:rPr>
        <w:t>бумаг</w:t>
      </w:r>
      <w:r w:rsidRPr="00514FB3">
        <w:rPr>
          <w:color w:val="auto"/>
          <w:spacing w:val="0"/>
        </w:rPr>
        <w:t xml:space="preserve"> (далее – Уполномоченный орган) и Регламенту деятельности на рынке ценных бумаг АО «Евразийский Капитал»   (далее – Регламент), и условиям, определенным настоящим Договором.</w:t>
      </w:r>
    </w:p>
    <w:p w14:paraId="7CA577C1" w14:textId="77777777" w:rsidR="00100BA0" w:rsidRPr="0063598E" w:rsidRDefault="00100BA0" w:rsidP="00100BA0">
      <w:pPr>
        <w:jc w:val="center"/>
        <w:rPr>
          <w:b/>
          <w:color w:val="auto"/>
          <w:spacing w:val="0"/>
        </w:rPr>
      </w:pPr>
    </w:p>
    <w:p w14:paraId="72F0158E" w14:textId="77777777" w:rsidR="00100BA0" w:rsidRPr="0063598E" w:rsidRDefault="00100BA0" w:rsidP="00100BA0">
      <w:pPr>
        <w:numPr>
          <w:ilvl w:val="0"/>
          <w:numId w:val="3"/>
        </w:numPr>
        <w:jc w:val="center"/>
        <w:rPr>
          <w:color w:val="auto"/>
          <w:spacing w:val="0"/>
        </w:rPr>
      </w:pPr>
      <w:r w:rsidRPr="0063598E">
        <w:rPr>
          <w:b/>
          <w:color w:val="auto"/>
          <w:spacing w:val="0"/>
        </w:rPr>
        <w:t>Права и обязанности сторон.</w:t>
      </w:r>
    </w:p>
    <w:p w14:paraId="7F77DEE5" w14:textId="77777777" w:rsidR="00100BA0" w:rsidRPr="0063598E" w:rsidRDefault="00100BA0" w:rsidP="00100BA0">
      <w:pPr>
        <w:rPr>
          <w:color w:val="auto"/>
          <w:spacing w:val="0"/>
        </w:rPr>
      </w:pPr>
    </w:p>
    <w:p w14:paraId="34AEF034" w14:textId="77777777" w:rsidR="00100BA0" w:rsidRPr="0063598E" w:rsidRDefault="00100BA0" w:rsidP="00100BA0">
      <w:pPr>
        <w:pStyle w:val="a4"/>
        <w:tabs>
          <w:tab w:val="left" w:pos="180"/>
          <w:tab w:val="left" w:pos="540"/>
        </w:tabs>
        <w:spacing w:after="0"/>
        <w:rPr>
          <w:b/>
          <w:color w:val="auto"/>
          <w:spacing w:val="0"/>
        </w:rPr>
      </w:pPr>
      <w:r w:rsidRPr="0063598E">
        <w:rPr>
          <w:b/>
          <w:color w:val="auto"/>
          <w:spacing w:val="0"/>
        </w:rPr>
        <w:t>2.1.   Брокер имеет право:</w:t>
      </w:r>
    </w:p>
    <w:p w14:paraId="3641BBDB" w14:textId="77777777" w:rsidR="00100BA0" w:rsidRPr="0063598E" w:rsidRDefault="00100BA0" w:rsidP="00100BA0">
      <w:pPr>
        <w:pStyle w:val="a4"/>
        <w:numPr>
          <w:ilvl w:val="2"/>
          <w:numId w:val="6"/>
        </w:numPr>
        <w:tabs>
          <w:tab w:val="left" w:pos="540"/>
        </w:tabs>
        <w:spacing w:after="0"/>
        <w:ind w:left="0" w:firstLine="0"/>
        <w:jc w:val="both"/>
        <w:rPr>
          <w:color w:val="auto"/>
          <w:spacing w:val="0"/>
        </w:rPr>
      </w:pPr>
      <w:r w:rsidRPr="0063598E">
        <w:rPr>
          <w:color w:val="auto"/>
          <w:spacing w:val="0"/>
        </w:rPr>
        <w:t>получать, подписывать, отправлять, подготавливать, выполнять и осуществлять все контракты (договоры), заказы, уведомления и другие документы, относящиеся к предмету настоящего Договора;</w:t>
      </w:r>
    </w:p>
    <w:p w14:paraId="12D0868B" w14:textId="77777777" w:rsidR="00100BA0" w:rsidRPr="0063598E" w:rsidRDefault="00100BA0" w:rsidP="00100BA0">
      <w:pPr>
        <w:pStyle w:val="a4"/>
        <w:numPr>
          <w:ilvl w:val="2"/>
          <w:numId w:val="6"/>
        </w:numPr>
        <w:tabs>
          <w:tab w:val="left" w:pos="540"/>
        </w:tabs>
        <w:spacing w:after="0"/>
        <w:ind w:left="0" w:firstLine="0"/>
        <w:jc w:val="both"/>
        <w:rPr>
          <w:color w:val="auto"/>
          <w:spacing w:val="0"/>
        </w:rPr>
      </w:pPr>
      <w:r w:rsidRPr="0063598E">
        <w:rPr>
          <w:color w:val="auto"/>
          <w:spacing w:val="0"/>
        </w:rPr>
        <w:t>получать от Клиента информацию, касающуюся предмета настоящего Договора;</w:t>
      </w:r>
    </w:p>
    <w:p w14:paraId="64C64EFF" w14:textId="77777777" w:rsidR="00100BA0" w:rsidRPr="0063598E" w:rsidRDefault="00100BA0" w:rsidP="00100BA0">
      <w:pPr>
        <w:pStyle w:val="a4"/>
        <w:numPr>
          <w:ilvl w:val="2"/>
          <w:numId w:val="6"/>
        </w:numPr>
        <w:tabs>
          <w:tab w:val="left" w:pos="540"/>
        </w:tabs>
        <w:spacing w:after="0"/>
        <w:ind w:left="0" w:firstLine="0"/>
        <w:jc w:val="both"/>
        <w:rPr>
          <w:color w:val="auto"/>
          <w:spacing w:val="0"/>
        </w:rPr>
      </w:pPr>
      <w:r w:rsidRPr="0063598E">
        <w:rPr>
          <w:color w:val="auto"/>
          <w:spacing w:val="0"/>
        </w:rPr>
        <w:t>отказаться от совершения сделок с финансовыми инструментами в интересах Клиента, если от последнего в отношении таких сделок получены заведомо невыполнимые указания или указания, выполнение которых повлечет за собой действия, противоречащие действующему законодательству Республики Казахстан;</w:t>
      </w:r>
    </w:p>
    <w:p w14:paraId="26D177F0" w14:textId="77777777" w:rsidR="00100BA0" w:rsidRPr="0063598E" w:rsidRDefault="00100BA0" w:rsidP="00100BA0">
      <w:pPr>
        <w:pStyle w:val="a4"/>
        <w:numPr>
          <w:ilvl w:val="2"/>
          <w:numId w:val="6"/>
        </w:numPr>
        <w:tabs>
          <w:tab w:val="left" w:pos="540"/>
        </w:tabs>
        <w:spacing w:after="0"/>
        <w:ind w:left="0" w:firstLine="0"/>
        <w:jc w:val="both"/>
        <w:rPr>
          <w:color w:val="auto"/>
          <w:spacing w:val="0"/>
        </w:rPr>
      </w:pPr>
      <w:r w:rsidRPr="0063598E">
        <w:rPr>
          <w:color w:val="auto"/>
          <w:spacing w:val="0"/>
        </w:rPr>
        <w:t>на условиях и в порядке, определяемых настоящим Договором и Приложениями к настоящему Договору, получать вознаграждения от Клиента;</w:t>
      </w:r>
    </w:p>
    <w:p w14:paraId="4CF2E9DC" w14:textId="77777777" w:rsidR="00100BA0" w:rsidRPr="0063598E" w:rsidRDefault="00100BA0" w:rsidP="00100BA0">
      <w:pPr>
        <w:pStyle w:val="a4"/>
        <w:numPr>
          <w:ilvl w:val="2"/>
          <w:numId w:val="6"/>
        </w:numPr>
        <w:tabs>
          <w:tab w:val="left" w:pos="540"/>
        </w:tabs>
        <w:spacing w:after="0"/>
        <w:ind w:left="0" w:firstLine="0"/>
        <w:jc w:val="both"/>
        <w:rPr>
          <w:color w:val="auto"/>
          <w:spacing w:val="0"/>
        </w:rPr>
      </w:pPr>
      <w:r w:rsidRPr="0063598E">
        <w:rPr>
          <w:color w:val="auto"/>
          <w:spacing w:val="0"/>
        </w:rPr>
        <w:t>выполнять иные действия, связанные с исполнением заказов Клиента, определенные настоящим Договором и Регламентом.</w:t>
      </w:r>
    </w:p>
    <w:p w14:paraId="1E027531" w14:textId="77777777" w:rsidR="00100BA0" w:rsidRPr="0063598E" w:rsidRDefault="00100BA0" w:rsidP="00100BA0">
      <w:pPr>
        <w:pStyle w:val="a4"/>
        <w:numPr>
          <w:ilvl w:val="2"/>
          <w:numId w:val="6"/>
        </w:numPr>
        <w:tabs>
          <w:tab w:val="left" w:pos="540"/>
        </w:tabs>
        <w:spacing w:after="0"/>
        <w:ind w:left="0" w:firstLine="0"/>
        <w:jc w:val="both"/>
        <w:rPr>
          <w:color w:val="auto"/>
          <w:spacing w:val="0"/>
        </w:rPr>
      </w:pPr>
      <w:r w:rsidRPr="0063598E">
        <w:rPr>
          <w:color w:val="auto"/>
          <w:spacing w:val="0"/>
        </w:rPr>
        <w:t xml:space="preserve">отказаться от совершения сделок прямого РЕПО при несоответствии параметров сделки требованиям законодательства Республики Казахстан. </w:t>
      </w:r>
    </w:p>
    <w:p w14:paraId="5F568B3A" w14:textId="77777777" w:rsidR="00100BA0" w:rsidRPr="0063598E" w:rsidRDefault="00100BA0" w:rsidP="00100BA0">
      <w:pPr>
        <w:pStyle w:val="a4"/>
        <w:numPr>
          <w:ilvl w:val="2"/>
          <w:numId w:val="6"/>
        </w:numPr>
        <w:tabs>
          <w:tab w:val="left" w:pos="540"/>
        </w:tabs>
        <w:spacing w:after="0"/>
        <w:ind w:left="0" w:firstLine="0"/>
        <w:jc w:val="both"/>
        <w:rPr>
          <w:color w:val="auto"/>
          <w:spacing w:val="0"/>
        </w:rPr>
      </w:pPr>
      <w:r w:rsidRPr="0063598E">
        <w:rPr>
          <w:color w:val="auto"/>
          <w:spacing w:val="0"/>
        </w:rPr>
        <w:t>отказаться от совершения сделок с финансовыми инструментами в интересах Клиента, в случае невыполнения Клиентом условий п. 6.1. и п. 6.2. настоящего Договора и если у Клиента имеется задолженность по оплате комиссионного вознаграждения Брокера и иных расходов, понесенных Брокером и подлежащих возмещению Клиентом.</w:t>
      </w:r>
    </w:p>
    <w:p w14:paraId="16281347" w14:textId="77777777" w:rsidR="00100BA0" w:rsidRPr="0063598E" w:rsidRDefault="00100BA0" w:rsidP="00100BA0">
      <w:pPr>
        <w:pStyle w:val="a4"/>
        <w:numPr>
          <w:ilvl w:val="2"/>
          <w:numId w:val="6"/>
        </w:numPr>
        <w:tabs>
          <w:tab w:val="left" w:pos="540"/>
        </w:tabs>
        <w:spacing w:after="0"/>
        <w:ind w:left="0" w:firstLine="0"/>
        <w:jc w:val="both"/>
        <w:rPr>
          <w:color w:val="auto"/>
          <w:spacing w:val="0"/>
        </w:rPr>
      </w:pPr>
      <w:r w:rsidRPr="0063598E">
        <w:rPr>
          <w:color w:val="auto"/>
          <w:spacing w:val="0"/>
        </w:rPr>
        <w:lastRenderedPageBreak/>
        <w:t>отказаться от совершения сделок с финансовыми инструментами, разрешенными к приобретению</w:t>
      </w:r>
      <w:r w:rsidRPr="0063598E">
        <w:rPr>
          <w:bCs/>
          <w:color w:val="auto"/>
          <w:spacing w:val="0"/>
        </w:rPr>
        <w:t xml:space="preserve"> только за счет средств квалифицированных инвесторов,</w:t>
      </w:r>
      <w:r w:rsidRPr="0063598E">
        <w:rPr>
          <w:color w:val="auto"/>
          <w:spacing w:val="0"/>
        </w:rPr>
        <w:t xml:space="preserve"> перечень которых установлен нормативным - правовым актом Уполномоченного органа, в случае если Клиент не является квалифицированным инвестором</w:t>
      </w:r>
      <w:r w:rsidRPr="0063598E">
        <w:rPr>
          <w:bCs/>
          <w:color w:val="auto"/>
          <w:spacing w:val="0"/>
        </w:rPr>
        <w:t>.</w:t>
      </w:r>
    </w:p>
    <w:p w14:paraId="1A785127" w14:textId="77777777" w:rsidR="00100BA0" w:rsidRPr="0063598E" w:rsidRDefault="00100BA0" w:rsidP="00100BA0">
      <w:pPr>
        <w:pStyle w:val="a4"/>
        <w:spacing w:after="0"/>
        <w:jc w:val="both"/>
        <w:rPr>
          <w:color w:val="auto"/>
          <w:spacing w:val="0"/>
        </w:rPr>
      </w:pPr>
    </w:p>
    <w:p w14:paraId="14CE0E27" w14:textId="77777777" w:rsidR="00100BA0" w:rsidRPr="0063598E" w:rsidRDefault="00100BA0" w:rsidP="00100BA0">
      <w:pPr>
        <w:pStyle w:val="a4"/>
        <w:numPr>
          <w:ilvl w:val="1"/>
          <w:numId w:val="6"/>
        </w:numPr>
        <w:tabs>
          <w:tab w:val="num" w:pos="540"/>
          <w:tab w:val="left" w:pos="720"/>
        </w:tabs>
        <w:spacing w:after="0"/>
        <w:ind w:left="0" w:firstLine="0"/>
        <w:jc w:val="both"/>
        <w:rPr>
          <w:b/>
          <w:color w:val="auto"/>
          <w:spacing w:val="0"/>
        </w:rPr>
      </w:pPr>
      <w:r w:rsidRPr="0063598E">
        <w:rPr>
          <w:b/>
          <w:color w:val="auto"/>
          <w:spacing w:val="0"/>
        </w:rPr>
        <w:t>Клиент имеет право:</w:t>
      </w:r>
    </w:p>
    <w:p w14:paraId="40019E7F" w14:textId="77777777" w:rsidR="00100BA0" w:rsidRPr="0063598E" w:rsidRDefault="00100BA0" w:rsidP="00100BA0">
      <w:pPr>
        <w:pStyle w:val="a4"/>
        <w:numPr>
          <w:ilvl w:val="2"/>
          <w:numId w:val="6"/>
        </w:numPr>
        <w:tabs>
          <w:tab w:val="clear" w:pos="1080"/>
          <w:tab w:val="num" w:pos="540"/>
          <w:tab w:val="left" w:pos="720"/>
        </w:tabs>
        <w:spacing w:after="0"/>
        <w:ind w:left="0" w:firstLine="0"/>
        <w:jc w:val="both"/>
        <w:rPr>
          <w:color w:val="auto"/>
          <w:spacing w:val="0"/>
        </w:rPr>
      </w:pPr>
      <w:r w:rsidRPr="0063598E">
        <w:rPr>
          <w:color w:val="auto"/>
          <w:spacing w:val="0"/>
        </w:rPr>
        <w:t xml:space="preserve">в порядке, определяемом Регламентом, получать информацию в виде отчетов, выписок с лицевого счета и уведомлений  о деятельности Брокера в интересах Клиента. Отчет Брокера также должен содержать сведения о понесенных расходах в процессе осуществления сделок с финансовыми инструментами в интересах Клиента; </w:t>
      </w:r>
    </w:p>
    <w:p w14:paraId="192A4E0C" w14:textId="77777777" w:rsidR="00100BA0" w:rsidRPr="0063598E" w:rsidRDefault="00100BA0" w:rsidP="00100BA0">
      <w:pPr>
        <w:pStyle w:val="a4"/>
        <w:numPr>
          <w:ilvl w:val="2"/>
          <w:numId w:val="6"/>
        </w:numPr>
        <w:tabs>
          <w:tab w:val="clear" w:pos="1080"/>
          <w:tab w:val="num" w:pos="540"/>
          <w:tab w:val="left" w:pos="720"/>
        </w:tabs>
        <w:spacing w:after="0"/>
        <w:ind w:left="0" w:firstLine="0"/>
        <w:jc w:val="both"/>
        <w:rPr>
          <w:color w:val="auto"/>
          <w:spacing w:val="0"/>
        </w:rPr>
      </w:pPr>
      <w:r w:rsidRPr="0063598E">
        <w:rPr>
          <w:color w:val="auto"/>
          <w:spacing w:val="0"/>
        </w:rPr>
        <w:t>давать указания Брокеру относительно сделок с финансовыми инструментами, совершаемых последним, в связи с исполнением настоящего Договора;</w:t>
      </w:r>
    </w:p>
    <w:p w14:paraId="0700E905" w14:textId="77777777" w:rsidR="00100BA0" w:rsidRPr="0063598E" w:rsidRDefault="00100BA0" w:rsidP="00100BA0">
      <w:pPr>
        <w:pStyle w:val="a4"/>
        <w:numPr>
          <w:ilvl w:val="2"/>
          <w:numId w:val="6"/>
        </w:numPr>
        <w:tabs>
          <w:tab w:val="clear" w:pos="1080"/>
          <w:tab w:val="num" w:pos="540"/>
          <w:tab w:val="left" w:pos="720"/>
        </w:tabs>
        <w:spacing w:after="0"/>
        <w:ind w:left="0" w:firstLine="0"/>
        <w:jc w:val="both"/>
        <w:rPr>
          <w:color w:val="auto"/>
          <w:spacing w:val="0"/>
        </w:rPr>
      </w:pPr>
      <w:r w:rsidRPr="0063598E">
        <w:rPr>
          <w:color w:val="auto"/>
          <w:spacing w:val="0"/>
        </w:rPr>
        <w:t>за отдельную плату, по соглашению сторон, получать от Брокера имеющуюся у него информацию о выпускаемых на рынок финансовых инструментах и о состоянии фондового рынка в целом;</w:t>
      </w:r>
    </w:p>
    <w:p w14:paraId="48F8234E" w14:textId="77777777" w:rsidR="00100BA0" w:rsidRPr="0063598E" w:rsidRDefault="00100BA0" w:rsidP="00100BA0">
      <w:pPr>
        <w:pStyle w:val="a4"/>
        <w:numPr>
          <w:ilvl w:val="2"/>
          <w:numId w:val="6"/>
        </w:numPr>
        <w:tabs>
          <w:tab w:val="clear" w:pos="1080"/>
          <w:tab w:val="num" w:pos="540"/>
          <w:tab w:val="left" w:pos="720"/>
        </w:tabs>
        <w:spacing w:after="0"/>
        <w:ind w:left="0" w:firstLine="0"/>
        <w:jc w:val="both"/>
        <w:rPr>
          <w:color w:val="auto"/>
          <w:spacing w:val="0"/>
        </w:rPr>
      </w:pPr>
      <w:r w:rsidRPr="0063598E">
        <w:rPr>
          <w:color w:val="auto"/>
          <w:spacing w:val="0"/>
        </w:rPr>
        <w:t>для совершения сделок с финансовыми инструментами, разрешенными к приобретению</w:t>
      </w:r>
      <w:r w:rsidRPr="0063598E">
        <w:rPr>
          <w:bCs/>
          <w:color w:val="auto"/>
          <w:spacing w:val="0"/>
        </w:rPr>
        <w:t xml:space="preserve"> только за счет средств квалифицированных инвесторов,</w:t>
      </w:r>
      <w:r w:rsidRPr="0063598E">
        <w:rPr>
          <w:color w:val="auto"/>
          <w:spacing w:val="0"/>
        </w:rPr>
        <w:t xml:space="preserve"> перечень которых установлен нормативным - правовым актом Уполномоченного органа, Клиент имеет право быть признанным Брокером квалифицированным инвестором. Условия и порядок признания Брокером индивидуальных и институциональных инвесторов квалифицированными инвесторами, предусмотрен соответствующим внутренним документом Брокера. </w:t>
      </w:r>
    </w:p>
    <w:p w14:paraId="726F53E7" w14:textId="77777777" w:rsidR="00100BA0" w:rsidRPr="0063598E" w:rsidRDefault="00100BA0" w:rsidP="00100BA0">
      <w:pPr>
        <w:pStyle w:val="a4"/>
        <w:numPr>
          <w:ilvl w:val="2"/>
          <w:numId w:val="6"/>
        </w:numPr>
        <w:tabs>
          <w:tab w:val="clear" w:pos="1080"/>
          <w:tab w:val="num" w:pos="540"/>
          <w:tab w:val="left" w:pos="720"/>
        </w:tabs>
        <w:spacing w:after="0"/>
        <w:ind w:left="0" w:firstLine="0"/>
        <w:jc w:val="both"/>
        <w:rPr>
          <w:color w:val="auto"/>
          <w:spacing w:val="0"/>
        </w:rPr>
      </w:pPr>
      <w:r w:rsidRPr="0063598E">
        <w:rPr>
          <w:color w:val="auto"/>
          <w:spacing w:val="0"/>
        </w:rPr>
        <w:t xml:space="preserve">имеет другие права, предусмотренные действующим законодательством Республики Казахстан. </w:t>
      </w:r>
    </w:p>
    <w:p w14:paraId="33F2CCB0" w14:textId="77777777" w:rsidR="00100BA0" w:rsidRPr="0063598E" w:rsidRDefault="00100BA0" w:rsidP="00100BA0">
      <w:pPr>
        <w:pStyle w:val="a4"/>
        <w:tabs>
          <w:tab w:val="left" w:pos="720"/>
        </w:tabs>
        <w:spacing w:after="0"/>
        <w:jc w:val="both"/>
        <w:rPr>
          <w:color w:val="auto"/>
          <w:spacing w:val="0"/>
        </w:rPr>
      </w:pPr>
    </w:p>
    <w:p w14:paraId="04A35AE0" w14:textId="77777777" w:rsidR="00100BA0" w:rsidRPr="0063598E" w:rsidRDefault="00100BA0" w:rsidP="00100BA0">
      <w:pPr>
        <w:tabs>
          <w:tab w:val="left" w:pos="540"/>
          <w:tab w:val="left" w:pos="720"/>
        </w:tabs>
        <w:autoSpaceDE w:val="0"/>
        <w:autoSpaceDN w:val="0"/>
        <w:adjustRightInd w:val="0"/>
        <w:jc w:val="both"/>
        <w:rPr>
          <w:b/>
          <w:color w:val="auto"/>
          <w:spacing w:val="0"/>
        </w:rPr>
      </w:pPr>
      <w:r w:rsidRPr="0063598E">
        <w:rPr>
          <w:b/>
          <w:color w:val="auto"/>
          <w:spacing w:val="0"/>
        </w:rPr>
        <w:t>2.3.   Брокер обязан:</w:t>
      </w:r>
    </w:p>
    <w:p w14:paraId="09E1FC2D" w14:textId="77777777" w:rsidR="00100BA0" w:rsidRPr="0063598E" w:rsidRDefault="00100BA0" w:rsidP="00100BA0">
      <w:pPr>
        <w:numPr>
          <w:ilvl w:val="2"/>
          <w:numId w:val="7"/>
        </w:numPr>
        <w:tabs>
          <w:tab w:val="left" w:pos="540"/>
          <w:tab w:val="num" w:pos="720"/>
        </w:tabs>
        <w:autoSpaceDE w:val="0"/>
        <w:autoSpaceDN w:val="0"/>
        <w:adjustRightInd w:val="0"/>
        <w:ind w:left="0" w:firstLine="0"/>
        <w:jc w:val="both"/>
        <w:rPr>
          <w:color w:val="auto"/>
          <w:spacing w:val="0"/>
        </w:rPr>
      </w:pPr>
      <w:r w:rsidRPr="0063598E">
        <w:rPr>
          <w:color w:val="auto"/>
          <w:spacing w:val="0"/>
        </w:rPr>
        <w:t>осуществлять постоянный контроль с целью предупреждения ошибок и искажения информации, содержащейся на лицевом счете Клиента;</w:t>
      </w:r>
    </w:p>
    <w:p w14:paraId="3D93F1AF" w14:textId="77777777" w:rsidR="00100BA0" w:rsidRPr="0063598E" w:rsidRDefault="00100BA0" w:rsidP="00100BA0">
      <w:pPr>
        <w:numPr>
          <w:ilvl w:val="2"/>
          <w:numId w:val="7"/>
        </w:numPr>
        <w:tabs>
          <w:tab w:val="left" w:pos="540"/>
          <w:tab w:val="num" w:pos="720"/>
        </w:tabs>
        <w:autoSpaceDE w:val="0"/>
        <w:autoSpaceDN w:val="0"/>
        <w:adjustRightInd w:val="0"/>
        <w:ind w:left="0" w:firstLine="0"/>
        <w:jc w:val="both"/>
        <w:rPr>
          <w:color w:val="auto"/>
          <w:spacing w:val="0"/>
        </w:rPr>
      </w:pPr>
      <w:r w:rsidRPr="0063598E">
        <w:rPr>
          <w:color w:val="auto"/>
          <w:spacing w:val="0"/>
        </w:rPr>
        <w:t>хранить информацию, содержащуюся в системе учета номинального держания и позволяющую установить или восстановить последовательность внесения изменений по лицевому счету Клиента;</w:t>
      </w:r>
    </w:p>
    <w:p w14:paraId="6FABAE46" w14:textId="77777777" w:rsidR="00100BA0" w:rsidRPr="0063598E" w:rsidRDefault="00100BA0" w:rsidP="00100BA0">
      <w:pPr>
        <w:numPr>
          <w:ilvl w:val="2"/>
          <w:numId w:val="7"/>
        </w:numPr>
        <w:tabs>
          <w:tab w:val="left" w:pos="540"/>
          <w:tab w:val="num" w:pos="720"/>
        </w:tabs>
        <w:autoSpaceDE w:val="0"/>
        <w:autoSpaceDN w:val="0"/>
        <w:adjustRightInd w:val="0"/>
        <w:ind w:left="0" w:firstLine="0"/>
        <w:jc w:val="both"/>
        <w:rPr>
          <w:color w:val="auto"/>
          <w:spacing w:val="0"/>
        </w:rPr>
      </w:pPr>
      <w:r w:rsidRPr="0063598E">
        <w:rPr>
          <w:color w:val="auto"/>
          <w:spacing w:val="0"/>
        </w:rPr>
        <w:t>вносить изменения по лицевому счету Клиента в порядке и сроки, установленные действующим законодательством;</w:t>
      </w:r>
    </w:p>
    <w:p w14:paraId="28499C42" w14:textId="77777777" w:rsidR="00100BA0" w:rsidRPr="0063598E" w:rsidRDefault="00100BA0" w:rsidP="00100BA0">
      <w:pPr>
        <w:numPr>
          <w:ilvl w:val="2"/>
          <w:numId w:val="7"/>
        </w:numPr>
        <w:tabs>
          <w:tab w:val="left" w:pos="540"/>
          <w:tab w:val="num" w:pos="720"/>
        </w:tabs>
        <w:autoSpaceDE w:val="0"/>
        <w:autoSpaceDN w:val="0"/>
        <w:adjustRightInd w:val="0"/>
        <w:ind w:left="0" w:firstLine="0"/>
        <w:jc w:val="both"/>
        <w:rPr>
          <w:color w:val="auto"/>
          <w:spacing w:val="0"/>
        </w:rPr>
      </w:pPr>
      <w:r w:rsidRPr="0063598E">
        <w:rPr>
          <w:color w:val="auto"/>
          <w:spacing w:val="0"/>
        </w:rPr>
        <w:t>предоставлять Клиенту достоверную информацию в соответствии с настоящим Договором;</w:t>
      </w:r>
    </w:p>
    <w:p w14:paraId="2AFC47F3" w14:textId="77777777" w:rsidR="00100BA0" w:rsidRPr="0063598E" w:rsidRDefault="00100BA0" w:rsidP="00100BA0">
      <w:pPr>
        <w:numPr>
          <w:ilvl w:val="2"/>
          <w:numId w:val="7"/>
        </w:numPr>
        <w:tabs>
          <w:tab w:val="left" w:pos="540"/>
          <w:tab w:val="num" w:pos="720"/>
        </w:tabs>
        <w:autoSpaceDE w:val="0"/>
        <w:autoSpaceDN w:val="0"/>
        <w:adjustRightInd w:val="0"/>
        <w:ind w:left="0" w:firstLine="0"/>
        <w:jc w:val="both"/>
        <w:rPr>
          <w:color w:val="auto"/>
          <w:spacing w:val="0"/>
        </w:rPr>
      </w:pPr>
      <w:r w:rsidRPr="0063598E">
        <w:rPr>
          <w:color w:val="auto"/>
          <w:spacing w:val="0"/>
        </w:rPr>
        <w:t>уведомлять Клиента об ограничениях и особых условиях, установленных законодательством Республики Казахстан в отношении сделки с финансовыми инструментами, предполагаемой к совершению за счет и в интересах Клиента. Уведомление оформляется в письменном виде, регистрируется в журналах исходящей документации Брокера и отправляется почтой и (или) нарочно, и (или) электронной почтой, и (или) факсимильным, и (или) телексным, и (или) телеграфным сообщением или иными возможными видами связи в день возникновения основания отправки такого уведомления.</w:t>
      </w:r>
    </w:p>
    <w:p w14:paraId="2B61030E" w14:textId="77777777" w:rsidR="00100BA0" w:rsidRPr="0063598E" w:rsidRDefault="00100BA0" w:rsidP="00100BA0">
      <w:pPr>
        <w:tabs>
          <w:tab w:val="left" w:pos="540"/>
        </w:tabs>
        <w:autoSpaceDE w:val="0"/>
        <w:autoSpaceDN w:val="0"/>
        <w:adjustRightInd w:val="0"/>
        <w:ind w:firstLine="426"/>
        <w:jc w:val="both"/>
        <w:rPr>
          <w:color w:val="auto"/>
          <w:spacing w:val="0"/>
        </w:rPr>
      </w:pPr>
      <w:r w:rsidRPr="0063598E">
        <w:rPr>
          <w:color w:val="auto"/>
          <w:spacing w:val="0"/>
        </w:rPr>
        <w:t>Если условия сделки, предполагаемой к совершению за счет и в интересах Клиента, соответствуют условиям, сделок с ценными бумагами, совершенных в целях манипулирования согласно Закону о рынке ценных бумаг и нормативным актам Казахстанской фондовой биржи, Брокер одновременно с направлением уведомления клиенту, указанного в части первой настоящего подпункта, направляет в Уполномоченный орган копию этого уведомления.</w:t>
      </w:r>
    </w:p>
    <w:p w14:paraId="43BEF864" w14:textId="77777777" w:rsidR="00100BA0" w:rsidRPr="0063598E" w:rsidRDefault="00100BA0" w:rsidP="00100BA0">
      <w:pPr>
        <w:numPr>
          <w:ilvl w:val="2"/>
          <w:numId w:val="7"/>
        </w:numPr>
        <w:tabs>
          <w:tab w:val="left" w:pos="540"/>
          <w:tab w:val="num" w:pos="720"/>
        </w:tabs>
        <w:autoSpaceDE w:val="0"/>
        <w:autoSpaceDN w:val="0"/>
        <w:adjustRightInd w:val="0"/>
        <w:ind w:left="0" w:firstLine="0"/>
        <w:jc w:val="both"/>
        <w:rPr>
          <w:color w:val="auto"/>
          <w:spacing w:val="0"/>
        </w:rPr>
      </w:pPr>
      <w:r w:rsidRPr="0063598E">
        <w:rPr>
          <w:color w:val="auto"/>
          <w:spacing w:val="0"/>
        </w:rPr>
        <w:t xml:space="preserve"> в сроки, установленные законодательством Республики Казахстан, путем опубликования соответствующих уведомлений на</w:t>
      </w:r>
      <w:r w:rsidR="00296E26">
        <w:rPr>
          <w:color w:val="auto"/>
          <w:spacing w:val="0"/>
        </w:rPr>
        <w:t xml:space="preserve"> интернет – </w:t>
      </w:r>
      <w:r w:rsidR="00BD2F25">
        <w:rPr>
          <w:color w:val="auto"/>
          <w:spacing w:val="0"/>
        </w:rPr>
        <w:t xml:space="preserve">ресурсе </w:t>
      </w:r>
      <w:r w:rsidR="00BD2F25" w:rsidRPr="0063598E">
        <w:rPr>
          <w:color w:val="auto"/>
          <w:spacing w:val="0"/>
        </w:rPr>
        <w:t>Брокера</w:t>
      </w:r>
      <w:r w:rsidRPr="0063598E">
        <w:rPr>
          <w:color w:val="auto"/>
          <w:spacing w:val="0"/>
        </w:rPr>
        <w:t xml:space="preserve"> уведомлять Клиента:</w:t>
      </w:r>
    </w:p>
    <w:p w14:paraId="104BF909" w14:textId="77777777" w:rsidR="006A0004" w:rsidRPr="00BD2F25" w:rsidRDefault="006A0004" w:rsidP="006A0004">
      <w:pPr>
        <w:pStyle w:val="j13"/>
        <w:shd w:val="clear" w:color="auto" w:fill="FFFFFF"/>
        <w:spacing w:before="0" w:beforeAutospacing="0" w:after="0" w:afterAutospacing="0"/>
        <w:ind w:firstLine="400"/>
        <w:jc w:val="both"/>
        <w:textAlignment w:val="baseline"/>
        <w:rPr>
          <w:color w:val="000000"/>
          <w:sz w:val="20"/>
          <w:szCs w:val="20"/>
        </w:rPr>
      </w:pPr>
      <w:r w:rsidRPr="00BD2F25">
        <w:rPr>
          <w:rStyle w:val="s0"/>
          <w:color w:val="000000"/>
          <w:sz w:val="20"/>
          <w:szCs w:val="20"/>
        </w:rPr>
        <w:t xml:space="preserve">1) о санкциях, за исключением административных взысканий, примененных уполномоченным органом к </w:t>
      </w:r>
      <w:r w:rsidR="00296E26">
        <w:rPr>
          <w:rStyle w:val="s0"/>
          <w:color w:val="000000"/>
          <w:sz w:val="20"/>
          <w:szCs w:val="20"/>
        </w:rPr>
        <w:t>Б</w:t>
      </w:r>
      <w:r w:rsidRPr="00BD2F25">
        <w:rPr>
          <w:rStyle w:val="s0"/>
          <w:color w:val="000000"/>
          <w:sz w:val="20"/>
          <w:szCs w:val="20"/>
        </w:rPr>
        <w:t>рокеру в течение последних 12 (двенадцати) последовательных календарных месяцев. По санкциям в виде административного взыскания предоставляются сведения о наложении административного взыскания на данного брокера и (или) дилера за последние 12 (двенадцать) последовательных календарных месяцев со дня окончания исполнения постановления о наложении административного взыскания;</w:t>
      </w:r>
    </w:p>
    <w:p w14:paraId="4D9D868A" w14:textId="77777777" w:rsidR="006A0004" w:rsidRPr="00BD2F25" w:rsidRDefault="006A0004" w:rsidP="00BD2F25">
      <w:pPr>
        <w:pStyle w:val="j11"/>
        <w:shd w:val="clear" w:color="auto" w:fill="FFFFFF"/>
        <w:spacing w:before="0" w:beforeAutospacing="0" w:after="0" w:afterAutospacing="0"/>
        <w:ind w:firstLine="426"/>
        <w:jc w:val="both"/>
        <w:textAlignment w:val="baseline"/>
        <w:rPr>
          <w:color w:val="000000"/>
          <w:sz w:val="20"/>
          <w:szCs w:val="20"/>
          <w:u w:val="single"/>
        </w:rPr>
      </w:pPr>
      <w:r w:rsidRPr="00BD2F25">
        <w:rPr>
          <w:rStyle w:val="s0"/>
          <w:color w:val="000000"/>
          <w:sz w:val="20"/>
          <w:szCs w:val="20"/>
        </w:rPr>
        <w:t xml:space="preserve">2) </w:t>
      </w:r>
      <w:r w:rsidRPr="00BD2F25">
        <w:rPr>
          <w:rStyle w:val="s0"/>
          <w:sz w:val="20"/>
          <w:szCs w:val="20"/>
        </w:rPr>
        <w:t xml:space="preserve">о несоответствии </w:t>
      </w:r>
      <w:r w:rsidR="00296E26" w:rsidRPr="00514FB3">
        <w:rPr>
          <w:rStyle w:val="s0"/>
          <w:sz w:val="20"/>
          <w:szCs w:val="20"/>
        </w:rPr>
        <w:t>Б</w:t>
      </w:r>
      <w:r w:rsidRPr="00BD2F25">
        <w:rPr>
          <w:rStyle w:val="s0"/>
          <w:sz w:val="20"/>
          <w:szCs w:val="20"/>
        </w:rPr>
        <w:t>рокера требованиям</w:t>
      </w:r>
      <w:bookmarkStart w:id="13" w:name="SUB1003960793_2"/>
      <w:r w:rsidR="00514FB3" w:rsidRPr="00514FB3">
        <w:rPr>
          <w:rStyle w:val="s0"/>
          <w:sz w:val="20"/>
          <w:szCs w:val="20"/>
        </w:rPr>
        <w:t xml:space="preserve"> </w:t>
      </w:r>
      <w:hyperlink r:id="rId5" w:anchor="sub_id=4900" w:tgtFrame="_parent" w:history="1">
        <w:r w:rsidRPr="00BD2F25">
          <w:rPr>
            <w:rStyle w:val="aa"/>
            <w:color w:val="auto"/>
            <w:sz w:val="20"/>
            <w:szCs w:val="20"/>
            <w:u w:val="none"/>
          </w:rPr>
          <w:t>пункта 49</w:t>
        </w:r>
      </w:hyperlink>
      <w:bookmarkEnd w:id="13"/>
      <w:r w:rsidR="00514FB3">
        <w:rPr>
          <w:rStyle w:val="s0"/>
          <w:sz w:val="20"/>
          <w:szCs w:val="20"/>
        </w:rPr>
        <w:t xml:space="preserve"> «</w:t>
      </w:r>
      <w:r w:rsidRPr="00BD2F25">
        <w:rPr>
          <w:rStyle w:val="s0"/>
          <w:sz w:val="20"/>
          <w:szCs w:val="20"/>
        </w:rPr>
        <w:t xml:space="preserve">Правил </w:t>
      </w:r>
      <w:r w:rsidRPr="00BD2F25">
        <w:rPr>
          <w:rStyle w:val="s1"/>
          <w:bCs/>
          <w:sz w:val="20"/>
          <w:szCs w:val="20"/>
        </w:rPr>
        <w:t>осуществления брокерской и (или) дилерской деятельности на рынке ценных бумаг, порядка проведения брокером и (или) дилером банковских операций</w:t>
      </w:r>
      <w:r w:rsidR="00514FB3">
        <w:rPr>
          <w:rStyle w:val="s1"/>
          <w:bCs/>
          <w:sz w:val="20"/>
          <w:szCs w:val="20"/>
        </w:rPr>
        <w:t>»</w:t>
      </w:r>
      <w:r w:rsidRPr="00BD2F25">
        <w:rPr>
          <w:rStyle w:val="s1"/>
          <w:bCs/>
          <w:sz w:val="20"/>
          <w:szCs w:val="20"/>
        </w:rPr>
        <w:t xml:space="preserve">, утвержденных Постановлением Правления Национального Банка Республики Казахстан от 3 февраля 2014года №9 (далее </w:t>
      </w:r>
      <w:r w:rsidR="00514FB3" w:rsidRPr="00514FB3">
        <w:rPr>
          <w:rStyle w:val="s1"/>
          <w:bCs/>
          <w:sz w:val="20"/>
          <w:szCs w:val="20"/>
        </w:rPr>
        <w:t>«Правила»)</w:t>
      </w:r>
    </w:p>
    <w:p w14:paraId="2F3F45C8" w14:textId="77777777" w:rsidR="00100BA0" w:rsidRPr="0063598E" w:rsidRDefault="00100BA0" w:rsidP="00100BA0">
      <w:pPr>
        <w:numPr>
          <w:ilvl w:val="2"/>
          <w:numId w:val="7"/>
        </w:numPr>
        <w:shd w:val="clear" w:color="auto" w:fill="FFFFFF"/>
        <w:tabs>
          <w:tab w:val="left" w:pos="0"/>
          <w:tab w:val="num" w:pos="720"/>
        </w:tabs>
        <w:autoSpaceDE w:val="0"/>
        <w:autoSpaceDN w:val="0"/>
        <w:adjustRightInd w:val="0"/>
        <w:ind w:left="0" w:firstLine="0"/>
        <w:jc w:val="both"/>
        <w:textAlignment w:val="baseline"/>
        <w:rPr>
          <w:color w:val="auto"/>
          <w:spacing w:val="0"/>
        </w:rPr>
      </w:pPr>
      <w:r w:rsidRPr="0063598E">
        <w:rPr>
          <w:color w:val="auto"/>
          <w:spacing w:val="0"/>
        </w:rPr>
        <w:t>уведомлять Клиента о возможностях и фактах возникновения конфликта интересов. Уведомление оформляется в письменном виде, регистрируется в журналах исходящей документации Брокера и отправляется почтой и (или) нарочно, и (или) электронной почтой, и (или) факсимильным, и (или) телексным, и (или) телеграфным сообщением или иными возможными видами связи в день возникновения основания отправки такого уведомления.</w:t>
      </w:r>
    </w:p>
    <w:p w14:paraId="2964E7D8" w14:textId="77777777" w:rsidR="00100BA0" w:rsidRPr="0063598E" w:rsidRDefault="00100BA0" w:rsidP="00100BA0">
      <w:pPr>
        <w:numPr>
          <w:ilvl w:val="2"/>
          <w:numId w:val="7"/>
        </w:numPr>
        <w:shd w:val="clear" w:color="auto" w:fill="FFFFFF"/>
        <w:tabs>
          <w:tab w:val="left" w:pos="0"/>
          <w:tab w:val="num" w:pos="720"/>
        </w:tabs>
        <w:autoSpaceDE w:val="0"/>
        <w:autoSpaceDN w:val="0"/>
        <w:adjustRightInd w:val="0"/>
        <w:ind w:left="0" w:firstLine="0"/>
        <w:jc w:val="both"/>
        <w:textAlignment w:val="baseline"/>
        <w:rPr>
          <w:color w:val="auto"/>
          <w:spacing w:val="0"/>
        </w:rPr>
      </w:pPr>
      <w:r w:rsidRPr="0063598E">
        <w:rPr>
          <w:color w:val="auto"/>
          <w:spacing w:val="0"/>
        </w:rPr>
        <w:t xml:space="preserve"> Сообщать Клиенту и номинальным держателям, у которых открыты счета номинального держания Брокера о приостановлении действия лицензии, в течение двух рабочих дней со дня получения уведомления Уполномоченного органа об этом, путем направления индивидуального извещения и размещения соответствующих объявлений в легкодоступных для клиентов местах (в помещениях головного офиса и филиалов), а также на </w:t>
      </w:r>
      <w:r w:rsidR="00296E26">
        <w:rPr>
          <w:color w:val="auto"/>
          <w:spacing w:val="0"/>
        </w:rPr>
        <w:t xml:space="preserve">интернет – ресурсе </w:t>
      </w:r>
      <w:r w:rsidRPr="0063598E">
        <w:rPr>
          <w:color w:val="auto"/>
          <w:spacing w:val="0"/>
        </w:rPr>
        <w:t>Брокера;</w:t>
      </w:r>
    </w:p>
    <w:p w14:paraId="1F1F094F" w14:textId="77777777" w:rsidR="00100BA0" w:rsidRPr="0063598E" w:rsidRDefault="00100BA0" w:rsidP="00100BA0">
      <w:pPr>
        <w:numPr>
          <w:ilvl w:val="2"/>
          <w:numId w:val="7"/>
        </w:numPr>
        <w:shd w:val="clear" w:color="auto" w:fill="FFFFFF"/>
        <w:tabs>
          <w:tab w:val="left" w:pos="0"/>
          <w:tab w:val="num" w:pos="720"/>
        </w:tabs>
        <w:autoSpaceDE w:val="0"/>
        <w:autoSpaceDN w:val="0"/>
        <w:adjustRightInd w:val="0"/>
        <w:ind w:left="0" w:firstLine="0"/>
        <w:jc w:val="both"/>
        <w:textAlignment w:val="baseline"/>
        <w:rPr>
          <w:color w:val="auto"/>
          <w:spacing w:val="0"/>
        </w:rPr>
      </w:pPr>
      <w:bookmarkStart w:id="14" w:name="SUB4300"/>
      <w:bookmarkEnd w:id="14"/>
      <w:r w:rsidRPr="0063598E">
        <w:rPr>
          <w:color w:val="auto"/>
          <w:spacing w:val="0"/>
        </w:rPr>
        <w:t xml:space="preserve">Сообщать Клиенту и номинальным держателям, у которых открыты счета номинального держания Брокера о лишении лицензии, в течение двух рабочих дней со дня получения уведомления Уполномоченного </w:t>
      </w:r>
      <w:r w:rsidRPr="0063598E">
        <w:rPr>
          <w:color w:val="auto"/>
          <w:spacing w:val="0"/>
        </w:rPr>
        <w:lastRenderedPageBreak/>
        <w:t>органа об этом, путем направления индивидуального извещения о расторжении настоящего Договора по причине лишения лицензии;</w:t>
      </w:r>
    </w:p>
    <w:p w14:paraId="04B4EC40" w14:textId="77777777" w:rsidR="00100BA0" w:rsidRPr="0063598E" w:rsidRDefault="00100BA0" w:rsidP="00100BA0">
      <w:pPr>
        <w:numPr>
          <w:ilvl w:val="2"/>
          <w:numId w:val="7"/>
        </w:numPr>
        <w:shd w:val="clear" w:color="auto" w:fill="FFFFFF"/>
        <w:tabs>
          <w:tab w:val="left" w:pos="0"/>
          <w:tab w:val="num" w:pos="720"/>
        </w:tabs>
        <w:autoSpaceDE w:val="0"/>
        <w:autoSpaceDN w:val="0"/>
        <w:adjustRightInd w:val="0"/>
        <w:ind w:left="0" w:firstLine="0"/>
        <w:jc w:val="both"/>
        <w:textAlignment w:val="baseline"/>
        <w:rPr>
          <w:color w:val="auto"/>
          <w:spacing w:val="0"/>
        </w:rPr>
      </w:pPr>
      <w:r w:rsidRPr="0063598E">
        <w:rPr>
          <w:color w:val="auto"/>
          <w:spacing w:val="0"/>
        </w:rPr>
        <w:t xml:space="preserve">в случае лишения лицензии передать активы в течение тридцати календарных дней с момента получения уведомления Уполномоченного органа на основании приказа Клиента </w:t>
      </w:r>
      <w:r w:rsidR="007761A5">
        <w:rPr>
          <w:color w:val="auto"/>
          <w:spacing w:val="0"/>
        </w:rPr>
        <w:t xml:space="preserve">АО «Центральный депозитарий ценных бумаг» </w:t>
      </w:r>
      <w:r w:rsidRPr="0063598E">
        <w:rPr>
          <w:color w:val="auto"/>
          <w:spacing w:val="0"/>
        </w:rPr>
        <w:t>или при наличии заключенного договора новому брокеру и разместить соответствующее объявление в легкодоступных для Клиентов местах (в помещениях головного офиса и филиалов Брокера).</w:t>
      </w:r>
    </w:p>
    <w:p w14:paraId="2BD810D8" w14:textId="77777777" w:rsidR="00100BA0" w:rsidRPr="0063598E" w:rsidRDefault="00100BA0" w:rsidP="00100BA0">
      <w:pPr>
        <w:numPr>
          <w:ilvl w:val="2"/>
          <w:numId w:val="7"/>
        </w:numPr>
        <w:tabs>
          <w:tab w:val="left" w:pos="540"/>
          <w:tab w:val="num" w:pos="720"/>
        </w:tabs>
        <w:autoSpaceDE w:val="0"/>
        <w:autoSpaceDN w:val="0"/>
        <w:adjustRightInd w:val="0"/>
        <w:ind w:left="0" w:firstLine="0"/>
        <w:jc w:val="both"/>
        <w:rPr>
          <w:color w:val="auto"/>
          <w:spacing w:val="0"/>
        </w:rPr>
      </w:pPr>
      <w:r w:rsidRPr="0063598E">
        <w:rPr>
          <w:color w:val="auto"/>
          <w:spacing w:val="0"/>
        </w:rPr>
        <w:t>подтверждать права Клиента по финансовым инструментам, переданным в номинальное держание Брокеру, в порядке, предусмотренным Регламентом;</w:t>
      </w:r>
    </w:p>
    <w:p w14:paraId="1B0AEDC9" w14:textId="77777777" w:rsidR="00100BA0" w:rsidRPr="0063598E" w:rsidRDefault="00100BA0" w:rsidP="00100BA0">
      <w:pPr>
        <w:numPr>
          <w:ilvl w:val="2"/>
          <w:numId w:val="7"/>
        </w:numPr>
        <w:tabs>
          <w:tab w:val="left" w:pos="540"/>
          <w:tab w:val="num" w:pos="720"/>
        </w:tabs>
        <w:autoSpaceDE w:val="0"/>
        <w:autoSpaceDN w:val="0"/>
        <w:adjustRightInd w:val="0"/>
        <w:ind w:left="0" w:firstLine="0"/>
        <w:jc w:val="both"/>
        <w:rPr>
          <w:color w:val="auto"/>
          <w:spacing w:val="0"/>
        </w:rPr>
      </w:pPr>
      <w:r w:rsidRPr="0063598E">
        <w:rPr>
          <w:color w:val="auto"/>
          <w:spacing w:val="0"/>
        </w:rPr>
        <w:t>соблюдать коммерческую тайну о лицевом счете Клиента;</w:t>
      </w:r>
    </w:p>
    <w:p w14:paraId="0D50FE28" w14:textId="77777777" w:rsidR="00100BA0" w:rsidRPr="0063598E" w:rsidRDefault="00100BA0" w:rsidP="00100BA0">
      <w:pPr>
        <w:numPr>
          <w:ilvl w:val="2"/>
          <w:numId w:val="7"/>
        </w:numPr>
        <w:tabs>
          <w:tab w:val="left" w:pos="540"/>
          <w:tab w:val="num" w:pos="720"/>
        </w:tabs>
        <w:autoSpaceDE w:val="0"/>
        <w:autoSpaceDN w:val="0"/>
        <w:adjustRightInd w:val="0"/>
        <w:ind w:left="0" w:firstLine="0"/>
        <w:jc w:val="both"/>
        <w:rPr>
          <w:color w:val="auto"/>
          <w:spacing w:val="0"/>
        </w:rPr>
      </w:pPr>
      <w:r w:rsidRPr="0063598E">
        <w:rPr>
          <w:color w:val="auto"/>
          <w:spacing w:val="0"/>
        </w:rPr>
        <w:t>совершать сделки с финансовыми инструментами в соответствии с условиями настоящего Договора и Регламентом;</w:t>
      </w:r>
    </w:p>
    <w:p w14:paraId="7732F89A" w14:textId="77777777" w:rsidR="00100BA0" w:rsidRPr="0063598E" w:rsidRDefault="00100BA0" w:rsidP="00100BA0">
      <w:pPr>
        <w:numPr>
          <w:ilvl w:val="2"/>
          <w:numId w:val="7"/>
        </w:numPr>
        <w:tabs>
          <w:tab w:val="clear" w:pos="1440"/>
          <w:tab w:val="left" w:pos="540"/>
          <w:tab w:val="num" w:pos="720"/>
        </w:tabs>
        <w:autoSpaceDE w:val="0"/>
        <w:autoSpaceDN w:val="0"/>
        <w:adjustRightInd w:val="0"/>
        <w:ind w:left="0" w:firstLine="0"/>
        <w:jc w:val="both"/>
        <w:rPr>
          <w:color w:val="auto"/>
          <w:spacing w:val="0"/>
        </w:rPr>
      </w:pPr>
      <w:r w:rsidRPr="0063598E">
        <w:rPr>
          <w:color w:val="auto"/>
          <w:spacing w:val="0"/>
        </w:rPr>
        <w:t>прилагать все возможные усилия для наилучшего исполнения Клиентского заказа при совершении сделки с ценными бумагами. Брокер не вправе совершать сделку с ценными бумагами, которая противоречит ее цели, указанной в Клиентском заказе. В случае возникновения конфликта интересов, Брокер обязан совершать сделку с финансовыми инструментами, исходя из приоритета интересов Клиента над своими;</w:t>
      </w:r>
    </w:p>
    <w:p w14:paraId="7978355C" w14:textId="77777777" w:rsidR="00100BA0" w:rsidRPr="0063598E" w:rsidRDefault="00100BA0" w:rsidP="00100BA0">
      <w:pPr>
        <w:numPr>
          <w:ilvl w:val="2"/>
          <w:numId w:val="7"/>
        </w:numPr>
        <w:tabs>
          <w:tab w:val="clear" w:pos="1440"/>
          <w:tab w:val="left" w:pos="540"/>
          <w:tab w:val="num" w:pos="720"/>
        </w:tabs>
        <w:autoSpaceDE w:val="0"/>
        <w:autoSpaceDN w:val="0"/>
        <w:adjustRightInd w:val="0"/>
        <w:ind w:left="0" w:firstLine="0"/>
        <w:jc w:val="both"/>
        <w:rPr>
          <w:color w:val="auto"/>
          <w:spacing w:val="0"/>
        </w:rPr>
      </w:pPr>
      <w:r w:rsidRPr="0063598E">
        <w:rPr>
          <w:color w:val="auto"/>
          <w:spacing w:val="0"/>
        </w:rPr>
        <w:t>соблюдать конфиденциальность сведений о Клиенте, а также конфиденциальность полученной от Клиента информации, за исключением случаев, которые установлены законодательством Республики Казахстан и случая, когда Клиент предоставил Брокеру право разглашения сведений о себе, а также переданной им Брокеру информации;</w:t>
      </w:r>
    </w:p>
    <w:p w14:paraId="13A40FB9" w14:textId="77777777" w:rsidR="00100BA0" w:rsidRPr="0063598E" w:rsidRDefault="00100BA0" w:rsidP="00100BA0">
      <w:pPr>
        <w:numPr>
          <w:ilvl w:val="2"/>
          <w:numId w:val="7"/>
        </w:numPr>
        <w:tabs>
          <w:tab w:val="clear" w:pos="1440"/>
          <w:tab w:val="left" w:pos="540"/>
          <w:tab w:val="num" w:pos="720"/>
        </w:tabs>
        <w:autoSpaceDE w:val="0"/>
        <w:autoSpaceDN w:val="0"/>
        <w:adjustRightInd w:val="0"/>
        <w:ind w:left="0" w:firstLine="0"/>
        <w:jc w:val="both"/>
        <w:rPr>
          <w:color w:val="auto"/>
          <w:spacing w:val="0"/>
        </w:rPr>
      </w:pPr>
      <w:r w:rsidRPr="0063598E">
        <w:rPr>
          <w:color w:val="auto"/>
          <w:spacing w:val="0"/>
        </w:rPr>
        <w:t>информировать Уполномоченный орган о сделке с ценными бумагами, совершенной (предполагаемой к совершению) в соответствии с настоящим Договором и в отношении которой законодательством Республики Казахстан установлены ограничения и особые условия, не позднее дня следующего за днем заключения сделки;</w:t>
      </w:r>
    </w:p>
    <w:p w14:paraId="17FBE515" w14:textId="77777777" w:rsidR="00100BA0" w:rsidRPr="0087199C" w:rsidRDefault="00100BA0" w:rsidP="00100BA0">
      <w:pPr>
        <w:numPr>
          <w:ilvl w:val="2"/>
          <w:numId w:val="7"/>
        </w:numPr>
        <w:tabs>
          <w:tab w:val="left" w:pos="540"/>
          <w:tab w:val="num" w:pos="720"/>
        </w:tabs>
        <w:autoSpaceDE w:val="0"/>
        <w:autoSpaceDN w:val="0"/>
        <w:adjustRightInd w:val="0"/>
        <w:ind w:left="0" w:firstLine="0"/>
        <w:jc w:val="both"/>
        <w:rPr>
          <w:color w:val="auto"/>
          <w:spacing w:val="0"/>
        </w:rPr>
      </w:pPr>
      <w:r w:rsidRPr="0087199C">
        <w:rPr>
          <w:color w:val="auto"/>
          <w:spacing w:val="0"/>
        </w:rPr>
        <w:t>представлять по требованию АО «Центральный Депозитарий ценных бумаг» (далее - Депозитарий) и эмитента сведения о Клиенте и о ценных бумагах, переданных в номинальное держание;</w:t>
      </w:r>
    </w:p>
    <w:p w14:paraId="359004F0" w14:textId="77777777" w:rsidR="00100BA0" w:rsidRPr="0063598E" w:rsidRDefault="00100BA0" w:rsidP="00100BA0">
      <w:pPr>
        <w:numPr>
          <w:ilvl w:val="2"/>
          <w:numId w:val="7"/>
        </w:numPr>
        <w:tabs>
          <w:tab w:val="left" w:pos="540"/>
          <w:tab w:val="num" w:pos="720"/>
        </w:tabs>
        <w:autoSpaceDE w:val="0"/>
        <w:autoSpaceDN w:val="0"/>
        <w:adjustRightInd w:val="0"/>
        <w:ind w:left="0" w:firstLine="0"/>
        <w:jc w:val="both"/>
        <w:rPr>
          <w:color w:val="auto"/>
          <w:spacing w:val="0"/>
        </w:rPr>
      </w:pPr>
      <w:r w:rsidRPr="0063598E">
        <w:rPr>
          <w:color w:val="auto"/>
          <w:spacing w:val="0"/>
        </w:rPr>
        <w:t>извещать Клиента обо всех ставших известными Брокеру обстоятельствах, препятствующих проведению сделок с финансовыми инструментами или способных вызвать нежелательные последствия при их исполнении;</w:t>
      </w:r>
    </w:p>
    <w:p w14:paraId="711A2867" w14:textId="77777777" w:rsidR="00100BA0" w:rsidRPr="0063598E" w:rsidRDefault="00100BA0" w:rsidP="00100BA0">
      <w:pPr>
        <w:numPr>
          <w:ilvl w:val="2"/>
          <w:numId w:val="7"/>
        </w:numPr>
        <w:tabs>
          <w:tab w:val="left" w:pos="540"/>
          <w:tab w:val="num" w:pos="720"/>
        </w:tabs>
        <w:autoSpaceDE w:val="0"/>
        <w:autoSpaceDN w:val="0"/>
        <w:adjustRightInd w:val="0"/>
        <w:ind w:left="0" w:firstLine="0"/>
        <w:jc w:val="both"/>
        <w:rPr>
          <w:color w:val="auto"/>
          <w:spacing w:val="0"/>
        </w:rPr>
      </w:pPr>
      <w:r w:rsidRPr="0063598E">
        <w:rPr>
          <w:color w:val="auto"/>
          <w:spacing w:val="0"/>
        </w:rPr>
        <w:t>не гарантировать Клиенту получение прибыли или отсутствие убытков по сделкам с финансовыми инструментами, которые будут совершены в соответствии с настоящим Договором;</w:t>
      </w:r>
    </w:p>
    <w:p w14:paraId="138CE09F" w14:textId="77777777" w:rsidR="00100BA0" w:rsidRPr="0063598E" w:rsidRDefault="00100BA0" w:rsidP="00100BA0">
      <w:pPr>
        <w:numPr>
          <w:ilvl w:val="2"/>
          <w:numId w:val="7"/>
        </w:numPr>
        <w:tabs>
          <w:tab w:val="clear" w:pos="1440"/>
          <w:tab w:val="left" w:pos="540"/>
          <w:tab w:val="num" w:pos="720"/>
        </w:tabs>
        <w:autoSpaceDE w:val="0"/>
        <w:autoSpaceDN w:val="0"/>
        <w:adjustRightInd w:val="0"/>
        <w:ind w:left="0" w:firstLine="0"/>
        <w:jc w:val="both"/>
        <w:rPr>
          <w:color w:val="auto"/>
          <w:spacing w:val="0"/>
        </w:rPr>
      </w:pPr>
      <w:r w:rsidRPr="0063598E">
        <w:rPr>
          <w:color w:val="auto"/>
          <w:spacing w:val="0"/>
        </w:rPr>
        <w:t>не давать рекомендаций Клиенту о совершении сделки с финансовыми инструментами, если исполнение такой сделки приведет к возникновению конфликта интересов;</w:t>
      </w:r>
    </w:p>
    <w:p w14:paraId="1E91E824" w14:textId="77777777" w:rsidR="00100BA0" w:rsidRPr="0063598E" w:rsidRDefault="00100BA0" w:rsidP="00100BA0">
      <w:pPr>
        <w:numPr>
          <w:ilvl w:val="2"/>
          <w:numId w:val="7"/>
        </w:numPr>
        <w:tabs>
          <w:tab w:val="left" w:pos="540"/>
          <w:tab w:val="num" w:pos="720"/>
        </w:tabs>
        <w:autoSpaceDE w:val="0"/>
        <w:autoSpaceDN w:val="0"/>
        <w:adjustRightInd w:val="0"/>
        <w:ind w:left="0" w:firstLine="0"/>
        <w:jc w:val="both"/>
        <w:rPr>
          <w:color w:val="auto"/>
          <w:spacing w:val="0"/>
        </w:rPr>
      </w:pPr>
      <w:r w:rsidRPr="0063598E">
        <w:rPr>
          <w:color w:val="auto"/>
          <w:spacing w:val="0"/>
        </w:rPr>
        <w:t>в порядке, определяемом настоящим Договором, представлять Клиенту отчет об исполнении/неисполнении Клиентского заказа;</w:t>
      </w:r>
    </w:p>
    <w:p w14:paraId="5E835F47" w14:textId="77777777" w:rsidR="00100BA0" w:rsidRPr="0063598E" w:rsidRDefault="00100BA0" w:rsidP="00100BA0">
      <w:pPr>
        <w:numPr>
          <w:ilvl w:val="2"/>
          <w:numId w:val="7"/>
        </w:numPr>
        <w:tabs>
          <w:tab w:val="left" w:pos="540"/>
          <w:tab w:val="num" w:pos="720"/>
        </w:tabs>
        <w:autoSpaceDE w:val="0"/>
        <w:autoSpaceDN w:val="0"/>
        <w:adjustRightInd w:val="0"/>
        <w:ind w:left="0" w:firstLine="0"/>
        <w:jc w:val="both"/>
        <w:rPr>
          <w:color w:val="auto"/>
          <w:spacing w:val="0"/>
        </w:rPr>
      </w:pPr>
      <w:r w:rsidRPr="0063598E">
        <w:rPr>
          <w:color w:val="auto"/>
          <w:spacing w:val="0"/>
        </w:rPr>
        <w:t>представлять Клиенту другие виды отчетов и уведомлений;</w:t>
      </w:r>
    </w:p>
    <w:p w14:paraId="70EB1B74" w14:textId="77777777" w:rsidR="00100BA0" w:rsidRPr="0063598E" w:rsidRDefault="00100BA0" w:rsidP="00100BA0">
      <w:pPr>
        <w:numPr>
          <w:ilvl w:val="2"/>
          <w:numId w:val="7"/>
        </w:numPr>
        <w:tabs>
          <w:tab w:val="left" w:pos="540"/>
          <w:tab w:val="num" w:pos="720"/>
        </w:tabs>
        <w:autoSpaceDE w:val="0"/>
        <w:autoSpaceDN w:val="0"/>
        <w:adjustRightInd w:val="0"/>
        <w:ind w:left="0" w:firstLine="0"/>
        <w:jc w:val="both"/>
        <w:rPr>
          <w:color w:val="auto"/>
          <w:spacing w:val="0"/>
        </w:rPr>
      </w:pPr>
      <w:r w:rsidRPr="0063598E">
        <w:rPr>
          <w:color w:val="auto"/>
          <w:spacing w:val="0"/>
        </w:rPr>
        <w:t>нести другие обязанности, предусмотренные законодательством Республики Казахстан, Регламентом.</w:t>
      </w:r>
    </w:p>
    <w:p w14:paraId="06892A3B" w14:textId="77777777" w:rsidR="00100BA0" w:rsidRPr="0063598E" w:rsidRDefault="00100BA0" w:rsidP="00100BA0">
      <w:pPr>
        <w:tabs>
          <w:tab w:val="num" w:pos="1440"/>
        </w:tabs>
        <w:autoSpaceDE w:val="0"/>
        <w:autoSpaceDN w:val="0"/>
        <w:adjustRightInd w:val="0"/>
        <w:jc w:val="both"/>
        <w:rPr>
          <w:color w:val="auto"/>
          <w:spacing w:val="0"/>
        </w:rPr>
      </w:pPr>
    </w:p>
    <w:p w14:paraId="5725BAED" w14:textId="77777777" w:rsidR="00100BA0" w:rsidRPr="0063598E" w:rsidRDefault="00100BA0" w:rsidP="00100BA0">
      <w:pPr>
        <w:pStyle w:val="a4"/>
        <w:tabs>
          <w:tab w:val="left" w:pos="540"/>
          <w:tab w:val="left" w:pos="720"/>
        </w:tabs>
        <w:spacing w:after="0"/>
        <w:rPr>
          <w:b/>
          <w:color w:val="auto"/>
          <w:spacing w:val="0"/>
        </w:rPr>
      </w:pPr>
      <w:r w:rsidRPr="0063598E">
        <w:rPr>
          <w:b/>
          <w:color w:val="auto"/>
          <w:spacing w:val="0"/>
        </w:rPr>
        <w:t>2.4.    Клиент обязан:</w:t>
      </w:r>
    </w:p>
    <w:p w14:paraId="5D80F75A" w14:textId="77777777" w:rsidR="00100BA0" w:rsidRPr="0063598E" w:rsidRDefault="00100BA0" w:rsidP="00100BA0">
      <w:pPr>
        <w:numPr>
          <w:ilvl w:val="2"/>
          <w:numId w:val="8"/>
        </w:numPr>
        <w:tabs>
          <w:tab w:val="clear" w:pos="1440"/>
          <w:tab w:val="left" w:pos="540"/>
          <w:tab w:val="num" w:pos="1080"/>
        </w:tabs>
        <w:autoSpaceDE w:val="0"/>
        <w:autoSpaceDN w:val="0"/>
        <w:adjustRightInd w:val="0"/>
        <w:ind w:left="0" w:firstLine="0"/>
        <w:jc w:val="both"/>
        <w:rPr>
          <w:color w:val="auto"/>
          <w:spacing w:val="0"/>
        </w:rPr>
      </w:pPr>
      <w:r w:rsidRPr="0063598E">
        <w:rPr>
          <w:color w:val="auto"/>
          <w:spacing w:val="0"/>
        </w:rPr>
        <w:t>своевременно представлять все необходимые и требуемые документы для проведения сделок с финансовыми инструментами и операций по лицевому счету;</w:t>
      </w:r>
    </w:p>
    <w:p w14:paraId="379E2F0F" w14:textId="77777777" w:rsidR="00100BA0" w:rsidRPr="0063598E" w:rsidRDefault="00100BA0" w:rsidP="00100BA0">
      <w:pPr>
        <w:numPr>
          <w:ilvl w:val="2"/>
          <w:numId w:val="8"/>
        </w:numPr>
        <w:tabs>
          <w:tab w:val="clear" w:pos="1440"/>
          <w:tab w:val="left" w:pos="540"/>
          <w:tab w:val="num" w:pos="1080"/>
        </w:tabs>
        <w:autoSpaceDE w:val="0"/>
        <w:autoSpaceDN w:val="0"/>
        <w:adjustRightInd w:val="0"/>
        <w:ind w:left="0" w:firstLine="0"/>
        <w:jc w:val="both"/>
        <w:rPr>
          <w:color w:val="auto"/>
          <w:spacing w:val="0"/>
        </w:rPr>
      </w:pPr>
      <w:r w:rsidRPr="0063598E">
        <w:rPr>
          <w:color w:val="auto"/>
          <w:spacing w:val="0"/>
        </w:rPr>
        <w:t>нести риски, связанные со сделками с финансовыми инструментами, проводимыми Брокером в интересах Клиента, в полном объеме;</w:t>
      </w:r>
    </w:p>
    <w:p w14:paraId="4A80137D" w14:textId="77777777" w:rsidR="00100BA0" w:rsidRPr="0063598E" w:rsidRDefault="00100BA0" w:rsidP="00100BA0">
      <w:pPr>
        <w:numPr>
          <w:ilvl w:val="2"/>
          <w:numId w:val="8"/>
        </w:numPr>
        <w:tabs>
          <w:tab w:val="clear" w:pos="1440"/>
          <w:tab w:val="left" w:pos="540"/>
          <w:tab w:val="num" w:pos="1080"/>
        </w:tabs>
        <w:autoSpaceDE w:val="0"/>
        <w:autoSpaceDN w:val="0"/>
        <w:adjustRightInd w:val="0"/>
        <w:ind w:left="0" w:firstLine="0"/>
        <w:jc w:val="both"/>
        <w:rPr>
          <w:color w:val="auto"/>
          <w:spacing w:val="0"/>
        </w:rPr>
      </w:pPr>
      <w:r w:rsidRPr="0063598E">
        <w:rPr>
          <w:color w:val="auto"/>
          <w:spacing w:val="0"/>
        </w:rPr>
        <w:t>оплачивать расходы Брокера, связанные с проведением сделок с финансовыми инструментами и защитой интересов Клиента, а также вознаграждение в порядке и на условиях, определяемых настоящим Договором, приложениями к настоящему Договору и дополнительными соглашениями сторон, в том числе и в случаях, когда сделки не привели к желаемым результатам, а также выполнить все свои обязанности, вытекающие из заключенных Брокером сделок;</w:t>
      </w:r>
    </w:p>
    <w:p w14:paraId="2E786F5D" w14:textId="77777777" w:rsidR="00100BA0" w:rsidRPr="0063598E" w:rsidRDefault="00100BA0" w:rsidP="00100BA0">
      <w:pPr>
        <w:numPr>
          <w:ilvl w:val="2"/>
          <w:numId w:val="8"/>
        </w:numPr>
        <w:tabs>
          <w:tab w:val="clear" w:pos="1440"/>
          <w:tab w:val="left" w:pos="540"/>
          <w:tab w:val="num" w:pos="1080"/>
        </w:tabs>
        <w:autoSpaceDE w:val="0"/>
        <w:autoSpaceDN w:val="0"/>
        <w:adjustRightInd w:val="0"/>
        <w:ind w:left="0" w:firstLine="0"/>
        <w:jc w:val="both"/>
        <w:rPr>
          <w:color w:val="auto"/>
          <w:spacing w:val="0"/>
        </w:rPr>
      </w:pPr>
      <w:r w:rsidRPr="0063598E">
        <w:rPr>
          <w:color w:val="auto"/>
          <w:spacing w:val="0"/>
        </w:rPr>
        <w:t>нести налоговые и иные обременения по сделкам с финансовыми инструментами, проводимым Брокером, предусмотренные действующим законодательством Республики Казахстан;</w:t>
      </w:r>
    </w:p>
    <w:p w14:paraId="5D550B2A" w14:textId="77777777" w:rsidR="00100BA0" w:rsidRPr="0063598E" w:rsidRDefault="00100BA0" w:rsidP="00100BA0">
      <w:pPr>
        <w:numPr>
          <w:ilvl w:val="2"/>
          <w:numId w:val="8"/>
        </w:numPr>
        <w:tabs>
          <w:tab w:val="clear" w:pos="1440"/>
          <w:tab w:val="left" w:pos="540"/>
          <w:tab w:val="num" w:pos="1080"/>
        </w:tabs>
        <w:autoSpaceDE w:val="0"/>
        <w:autoSpaceDN w:val="0"/>
        <w:adjustRightInd w:val="0"/>
        <w:ind w:left="0" w:firstLine="0"/>
        <w:jc w:val="both"/>
        <w:rPr>
          <w:color w:val="auto"/>
          <w:spacing w:val="0"/>
        </w:rPr>
      </w:pPr>
      <w:r w:rsidRPr="0063598E">
        <w:rPr>
          <w:color w:val="auto"/>
          <w:spacing w:val="0"/>
        </w:rPr>
        <w:t>информировать Брокера об изменении своих данных в течение 10 (десяти) календарных дней с момента возникновения таких изменений. Брокер не несет ответственности перед Клиентом за убытки, причиненные вследствие неполучения или несвоевременного получения от Клиента сведений об изменении данных;</w:t>
      </w:r>
    </w:p>
    <w:p w14:paraId="229A35EF" w14:textId="77777777" w:rsidR="00100BA0" w:rsidRPr="0063598E" w:rsidRDefault="00100BA0" w:rsidP="00100BA0">
      <w:pPr>
        <w:pStyle w:val="a4"/>
        <w:numPr>
          <w:ilvl w:val="2"/>
          <w:numId w:val="8"/>
        </w:numPr>
        <w:tabs>
          <w:tab w:val="clear" w:pos="1440"/>
          <w:tab w:val="num" w:pos="0"/>
          <w:tab w:val="left" w:pos="540"/>
        </w:tabs>
        <w:spacing w:after="0"/>
        <w:ind w:left="0" w:firstLine="0"/>
        <w:jc w:val="both"/>
        <w:rPr>
          <w:color w:val="auto"/>
          <w:spacing w:val="0"/>
        </w:rPr>
      </w:pPr>
      <w:r w:rsidRPr="0063598E">
        <w:rPr>
          <w:color w:val="auto"/>
          <w:spacing w:val="0"/>
        </w:rPr>
        <w:t>по запросам Брокера предоставлять информацию, касающуюся предмета настоящего Договора и необходимую для успешного совершения сделок с финансовыми инструментами в интересах Клиента;</w:t>
      </w:r>
    </w:p>
    <w:p w14:paraId="1113C5FA" w14:textId="77777777" w:rsidR="00100BA0" w:rsidRPr="0063598E" w:rsidRDefault="00100BA0" w:rsidP="00100BA0">
      <w:pPr>
        <w:pStyle w:val="a4"/>
        <w:numPr>
          <w:ilvl w:val="2"/>
          <w:numId w:val="8"/>
        </w:numPr>
        <w:tabs>
          <w:tab w:val="clear" w:pos="1440"/>
          <w:tab w:val="num" w:pos="0"/>
          <w:tab w:val="left" w:pos="540"/>
        </w:tabs>
        <w:spacing w:after="0"/>
        <w:ind w:left="0" w:firstLine="0"/>
        <w:jc w:val="both"/>
        <w:rPr>
          <w:color w:val="auto"/>
          <w:spacing w:val="0"/>
        </w:rPr>
      </w:pPr>
      <w:r w:rsidRPr="0063598E">
        <w:rPr>
          <w:color w:val="auto"/>
          <w:spacing w:val="0"/>
        </w:rPr>
        <w:t>Самостоятельно забирать с офиса Брокера оригиналы отчетов об исполнении / неисполнении клиентских заказов, любых иных приказов, заявлений и других документов, которые должны быть получены Клиентом от Брокера в ходе оказания услуг по настоящему Договору.</w:t>
      </w:r>
    </w:p>
    <w:p w14:paraId="3E9ECB7B" w14:textId="77777777" w:rsidR="00100BA0" w:rsidRPr="0063598E" w:rsidRDefault="00100BA0" w:rsidP="00100BA0">
      <w:pPr>
        <w:numPr>
          <w:ilvl w:val="2"/>
          <w:numId w:val="8"/>
        </w:numPr>
        <w:tabs>
          <w:tab w:val="clear" w:pos="1440"/>
          <w:tab w:val="left" w:pos="540"/>
          <w:tab w:val="num" w:pos="1080"/>
        </w:tabs>
        <w:autoSpaceDE w:val="0"/>
        <w:autoSpaceDN w:val="0"/>
        <w:adjustRightInd w:val="0"/>
        <w:ind w:left="0" w:firstLine="0"/>
        <w:jc w:val="both"/>
        <w:rPr>
          <w:color w:val="auto"/>
          <w:spacing w:val="0"/>
        </w:rPr>
      </w:pPr>
      <w:r w:rsidRPr="0063598E">
        <w:rPr>
          <w:color w:val="auto"/>
          <w:spacing w:val="0"/>
        </w:rPr>
        <w:t>нести другие обязанности, предусмотренные законодательством Республики Казахстан.</w:t>
      </w:r>
    </w:p>
    <w:p w14:paraId="6CF10858" w14:textId="77777777" w:rsidR="00100BA0" w:rsidRPr="0063598E" w:rsidRDefault="00100BA0" w:rsidP="00100BA0">
      <w:pPr>
        <w:tabs>
          <w:tab w:val="left" w:pos="540"/>
        </w:tabs>
        <w:autoSpaceDE w:val="0"/>
        <w:autoSpaceDN w:val="0"/>
        <w:adjustRightInd w:val="0"/>
        <w:jc w:val="both"/>
        <w:rPr>
          <w:color w:val="auto"/>
          <w:spacing w:val="0"/>
        </w:rPr>
      </w:pPr>
      <w:r w:rsidRPr="0063598E">
        <w:rPr>
          <w:color w:val="auto"/>
          <w:spacing w:val="0"/>
        </w:rPr>
        <w:t xml:space="preserve">2.5.  Любая информация, передаваемая одной из сторон другой стороне в период действия настоящего Договора и содержащая сведения об условиях настоящего Договора, финансовых инструментах, ценах и предложениях, разглашение которых может нанести убытки любой из сторон, является конфиденциальной и </w:t>
      </w:r>
      <w:r w:rsidRPr="0063598E">
        <w:rPr>
          <w:color w:val="auto"/>
          <w:spacing w:val="0"/>
        </w:rPr>
        <w:lastRenderedPageBreak/>
        <w:t>не подлежит разглашению третьим лицам, за исключением случаев, предусмотренных действующим законодательством Республики Казахстан.</w:t>
      </w:r>
    </w:p>
    <w:p w14:paraId="75DA0FED" w14:textId="77777777" w:rsidR="00100BA0" w:rsidRPr="0063598E" w:rsidRDefault="00100BA0" w:rsidP="00100BA0">
      <w:pPr>
        <w:tabs>
          <w:tab w:val="left" w:pos="540"/>
        </w:tabs>
        <w:autoSpaceDE w:val="0"/>
        <w:autoSpaceDN w:val="0"/>
        <w:adjustRightInd w:val="0"/>
        <w:jc w:val="both"/>
        <w:rPr>
          <w:color w:val="auto"/>
          <w:spacing w:val="0"/>
        </w:rPr>
      </w:pPr>
    </w:p>
    <w:p w14:paraId="49A1EFF5" w14:textId="77777777" w:rsidR="00100BA0" w:rsidRPr="0063598E" w:rsidRDefault="00100BA0" w:rsidP="00100BA0">
      <w:pPr>
        <w:numPr>
          <w:ilvl w:val="0"/>
          <w:numId w:val="3"/>
        </w:numPr>
        <w:jc w:val="center"/>
        <w:rPr>
          <w:b/>
          <w:color w:val="auto"/>
          <w:spacing w:val="0"/>
        </w:rPr>
      </w:pPr>
      <w:r w:rsidRPr="0063598E">
        <w:rPr>
          <w:b/>
          <w:color w:val="auto"/>
          <w:spacing w:val="0"/>
        </w:rPr>
        <w:t>Порядок исполнения Клиентских заказов.</w:t>
      </w:r>
    </w:p>
    <w:p w14:paraId="647F6364" w14:textId="77777777" w:rsidR="00100BA0" w:rsidRPr="0063598E" w:rsidRDefault="00100BA0" w:rsidP="00100BA0">
      <w:pPr>
        <w:rPr>
          <w:b/>
          <w:color w:val="auto"/>
          <w:spacing w:val="0"/>
        </w:rPr>
      </w:pPr>
    </w:p>
    <w:p w14:paraId="0614E7EC" w14:textId="77777777" w:rsidR="00100BA0" w:rsidRPr="0063598E" w:rsidRDefault="00100BA0" w:rsidP="00100BA0">
      <w:pPr>
        <w:numPr>
          <w:ilvl w:val="1"/>
          <w:numId w:val="9"/>
        </w:numPr>
        <w:tabs>
          <w:tab w:val="clear" w:pos="719"/>
          <w:tab w:val="num" w:pos="540"/>
        </w:tabs>
        <w:autoSpaceDE w:val="0"/>
        <w:autoSpaceDN w:val="0"/>
        <w:adjustRightInd w:val="0"/>
        <w:ind w:left="0" w:firstLine="14"/>
        <w:jc w:val="both"/>
        <w:rPr>
          <w:color w:val="auto"/>
          <w:spacing w:val="0"/>
        </w:rPr>
      </w:pPr>
      <w:r w:rsidRPr="0063598E">
        <w:rPr>
          <w:color w:val="auto"/>
          <w:spacing w:val="0"/>
        </w:rPr>
        <w:t xml:space="preserve">Все сделки с финансовыми инструментами заключаются на основании Клиентских заказов, формы которых установлены  Регламентом. </w:t>
      </w:r>
    </w:p>
    <w:p w14:paraId="6B11EE1F" w14:textId="77777777" w:rsidR="00100BA0" w:rsidRPr="0063598E" w:rsidRDefault="00100BA0" w:rsidP="00100BA0">
      <w:pPr>
        <w:numPr>
          <w:ilvl w:val="1"/>
          <w:numId w:val="9"/>
        </w:numPr>
        <w:tabs>
          <w:tab w:val="clear" w:pos="719"/>
          <w:tab w:val="num" w:pos="540"/>
        </w:tabs>
        <w:autoSpaceDE w:val="0"/>
        <w:autoSpaceDN w:val="0"/>
        <w:adjustRightInd w:val="0"/>
        <w:ind w:left="0" w:firstLine="14"/>
        <w:jc w:val="both"/>
        <w:rPr>
          <w:color w:val="auto"/>
          <w:spacing w:val="0"/>
        </w:rPr>
      </w:pPr>
      <w:r w:rsidRPr="0063598E">
        <w:rPr>
          <w:color w:val="auto"/>
          <w:spacing w:val="0"/>
        </w:rPr>
        <w:t xml:space="preserve">Клиентский заказ </w:t>
      </w:r>
      <w:r w:rsidRPr="0063598E">
        <w:rPr>
          <w:color w:val="auto"/>
          <w:spacing w:val="0"/>
          <w:lang w:val="kk-KZ"/>
        </w:rPr>
        <w:t>на бумажном носителе</w:t>
      </w:r>
      <w:r w:rsidRPr="0063598E">
        <w:rPr>
          <w:color w:val="auto"/>
          <w:spacing w:val="0"/>
        </w:rPr>
        <w:t xml:space="preserve"> должен быть передан Брокеру в двух экземплярах нарочно, курьером либо электронной почтой</w:t>
      </w:r>
      <w:r w:rsidRPr="0063598E">
        <w:rPr>
          <w:color w:val="auto"/>
          <w:spacing w:val="0"/>
          <w:lang w:val="kk-KZ"/>
        </w:rPr>
        <w:t xml:space="preserve"> </w:t>
      </w:r>
      <w:r w:rsidRPr="0063598E">
        <w:rPr>
          <w:color w:val="auto"/>
          <w:spacing w:val="0"/>
        </w:rPr>
        <w:t xml:space="preserve">(электронная копия), по факсу. В случае передачи факсом или электронной почтой Клиент обязан в течение 5 (пяти) рабочих дней передать Брокеру оригинал Клиентского заказа. В случае не предоставления Клиентом оригинала Клиентского заказа, Брокер вправе не исполнять поступающие в последующем от Клиента Клиентские заказы до момента получения оригиналов предыдущих Клиентских заказов. Клиентский заказ в электронном виде должен быть подписан электронной цифровой подписью и соответствовать требованиям Регламента и настоящего Договора. После предоставления Клиентского заказа в электронном виде, дополнительное предоставление Клиентского заказа на бумажном носителе не требуется.  </w:t>
      </w:r>
    </w:p>
    <w:p w14:paraId="29E90D9B" w14:textId="77777777" w:rsidR="00100BA0" w:rsidRPr="0063598E" w:rsidRDefault="00100BA0" w:rsidP="00100BA0">
      <w:pPr>
        <w:numPr>
          <w:ilvl w:val="1"/>
          <w:numId w:val="9"/>
        </w:numPr>
        <w:tabs>
          <w:tab w:val="clear" w:pos="719"/>
          <w:tab w:val="num" w:pos="540"/>
        </w:tabs>
        <w:autoSpaceDE w:val="0"/>
        <w:autoSpaceDN w:val="0"/>
        <w:adjustRightInd w:val="0"/>
        <w:ind w:left="0" w:firstLine="14"/>
        <w:jc w:val="both"/>
        <w:rPr>
          <w:color w:val="auto"/>
          <w:spacing w:val="0"/>
        </w:rPr>
      </w:pPr>
      <w:r w:rsidRPr="0063598E">
        <w:rPr>
          <w:color w:val="auto"/>
          <w:spacing w:val="0"/>
        </w:rPr>
        <w:t>После исполнения/неисполнения Клиентского заказа на бумажном носителе Брокер возвращает один экземпляр Клиенту с отметкой об исполнении/неисполнении данного поручения. Уведомление</w:t>
      </w:r>
      <w:r w:rsidRPr="0063598E">
        <w:rPr>
          <w:color w:val="auto"/>
          <w:spacing w:val="0"/>
          <w:lang w:val="kk-KZ"/>
        </w:rPr>
        <w:t xml:space="preserve"> Клиента</w:t>
      </w:r>
      <w:r w:rsidRPr="0063598E">
        <w:rPr>
          <w:color w:val="auto"/>
          <w:spacing w:val="0"/>
        </w:rPr>
        <w:t xml:space="preserve"> об исполнении /неисполнении Клиентского заказа,</w:t>
      </w:r>
      <w:r w:rsidRPr="0063598E">
        <w:rPr>
          <w:color w:val="auto"/>
          <w:spacing w:val="0"/>
          <w:lang w:val="kk-KZ"/>
        </w:rPr>
        <w:t xml:space="preserve"> подписанного электронной цифровой подписью,</w:t>
      </w:r>
      <w:r w:rsidRPr="0063598E">
        <w:rPr>
          <w:color w:val="auto"/>
          <w:spacing w:val="0"/>
        </w:rPr>
        <w:t xml:space="preserve"> осуществляется в электронном виде.</w:t>
      </w:r>
    </w:p>
    <w:p w14:paraId="6CBBADFA" w14:textId="55A5C709" w:rsidR="00100BA0" w:rsidRPr="0063598E" w:rsidRDefault="00100BA0" w:rsidP="00100BA0">
      <w:pPr>
        <w:numPr>
          <w:ilvl w:val="1"/>
          <w:numId w:val="9"/>
        </w:numPr>
        <w:tabs>
          <w:tab w:val="clear" w:pos="719"/>
          <w:tab w:val="num" w:pos="540"/>
        </w:tabs>
        <w:autoSpaceDE w:val="0"/>
        <w:autoSpaceDN w:val="0"/>
        <w:adjustRightInd w:val="0"/>
        <w:ind w:left="0" w:firstLine="14"/>
        <w:jc w:val="both"/>
        <w:rPr>
          <w:color w:val="auto"/>
          <w:spacing w:val="0"/>
        </w:rPr>
      </w:pPr>
      <w:r w:rsidRPr="0063598E">
        <w:rPr>
          <w:color w:val="auto"/>
          <w:spacing w:val="0"/>
        </w:rPr>
        <w:t xml:space="preserve">Брокер направляет отчет об исполнении Клиентского заказа Клиенту в течение 2 (двух) рабочих дней с момента совершения сделки по факсу или по электронной почте. </w:t>
      </w:r>
    </w:p>
    <w:p w14:paraId="770E3246" w14:textId="77777777" w:rsidR="00100BA0" w:rsidRPr="0063598E" w:rsidRDefault="00100BA0" w:rsidP="00100BA0">
      <w:pPr>
        <w:numPr>
          <w:ilvl w:val="1"/>
          <w:numId w:val="9"/>
        </w:numPr>
        <w:tabs>
          <w:tab w:val="clear" w:pos="719"/>
          <w:tab w:val="num" w:pos="540"/>
        </w:tabs>
        <w:autoSpaceDE w:val="0"/>
        <w:autoSpaceDN w:val="0"/>
        <w:adjustRightInd w:val="0"/>
        <w:ind w:left="0" w:firstLine="14"/>
        <w:jc w:val="both"/>
        <w:rPr>
          <w:color w:val="auto"/>
          <w:spacing w:val="0"/>
        </w:rPr>
      </w:pPr>
      <w:r w:rsidRPr="0063598E">
        <w:rPr>
          <w:color w:val="auto"/>
          <w:spacing w:val="0"/>
        </w:rPr>
        <w:t>Брокер не может принимать к исполнению Клиентский заказ при наличии противоречия содержания Клиентского заказа действующему законодательству Республики Казахстан и настоящему Договору, а также, если ценные бумаги, в отношении которых представлен Клиентский заказ, обременены.</w:t>
      </w:r>
    </w:p>
    <w:p w14:paraId="76AB9B57" w14:textId="77777777" w:rsidR="00100BA0" w:rsidRPr="0063598E" w:rsidRDefault="00100BA0" w:rsidP="00100BA0">
      <w:pPr>
        <w:numPr>
          <w:ilvl w:val="1"/>
          <w:numId w:val="9"/>
        </w:numPr>
        <w:tabs>
          <w:tab w:val="clear" w:pos="719"/>
          <w:tab w:val="num" w:pos="540"/>
        </w:tabs>
        <w:autoSpaceDE w:val="0"/>
        <w:autoSpaceDN w:val="0"/>
        <w:adjustRightInd w:val="0"/>
        <w:ind w:left="0" w:firstLine="14"/>
        <w:jc w:val="both"/>
        <w:rPr>
          <w:color w:val="auto"/>
          <w:spacing w:val="0"/>
        </w:rPr>
      </w:pPr>
      <w:r w:rsidRPr="0063598E">
        <w:rPr>
          <w:color w:val="auto"/>
          <w:spacing w:val="0"/>
        </w:rPr>
        <w:t>В случае если Клиентский заказ не может быть исполнен, Брокер выдает Клиенту отчет о неисполнении Клиентского заказа с указанием причин неисполнения.</w:t>
      </w:r>
    </w:p>
    <w:p w14:paraId="307358CF" w14:textId="77777777" w:rsidR="00100BA0" w:rsidRPr="0063598E" w:rsidRDefault="00100BA0" w:rsidP="00100BA0">
      <w:pPr>
        <w:numPr>
          <w:ilvl w:val="1"/>
          <w:numId w:val="9"/>
        </w:numPr>
        <w:tabs>
          <w:tab w:val="clear" w:pos="719"/>
          <w:tab w:val="num" w:pos="540"/>
        </w:tabs>
        <w:autoSpaceDE w:val="0"/>
        <w:autoSpaceDN w:val="0"/>
        <w:adjustRightInd w:val="0"/>
        <w:ind w:left="0" w:firstLine="14"/>
        <w:jc w:val="both"/>
        <w:rPr>
          <w:color w:val="auto"/>
          <w:spacing w:val="0"/>
        </w:rPr>
      </w:pPr>
      <w:r w:rsidRPr="0063598E">
        <w:rPr>
          <w:color w:val="auto"/>
          <w:spacing w:val="0"/>
        </w:rPr>
        <w:t>Если Клиент имеет возражения по отчету, он обязан сообщить о них Брокеру в течение 3 (трех) рабочих дней. В противном случае отчет считается принятым Клиентом.</w:t>
      </w:r>
    </w:p>
    <w:p w14:paraId="5422CEF2" w14:textId="77777777" w:rsidR="00100BA0" w:rsidRPr="00BD2F25" w:rsidRDefault="00100BA0" w:rsidP="00100BA0">
      <w:pPr>
        <w:autoSpaceDE w:val="0"/>
        <w:autoSpaceDN w:val="0"/>
        <w:adjustRightInd w:val="0"/>
        <w:jc w:val="both"/>
        <w:rPr>
          <w:color w:val="auto"/>
          <w:spacing w:val="0"/>
          <w:lang w:val="en-US"/>
        </w:rPr>
      </w:pPr>
    </w:p>
    <w:p w14:paraId="5669FA45" w14:textId="77777777" w:rsidR="00100BA0" w:rsidRPr="0063598E" w:rsidRDefault="00100BA0" w:rsidP="00100BA0">
      <w:pPr>
        <w:numPr>
          <w:ilvl w:val="0"/>
          <w:numId w:val="3"/>
        </w:numPr>
        <w:jc w:val="center"/>
        <w:rPr>
          <w:color w:val="auto"/>
          <w:spacing w:val="0"/>
        </w:rPr>
      </w:pPr>
      <w:r w:rsidRPr="0063598E">
        <w:rPr>
          <w:b/>
          <w:color w:val="auto"/>
          <w:spacing w:val="0"/>
        </w:rPr>
        <w:t>Условия и порядок получения дохода по финансовым инструментам.</w:t>
      </w:r>
    </w:p>
    <w:p w14:paraId="3AB31989" w14:textId="77777777" w:rsidR="00100BA0" w:rsidRPr="0063598E" w:rsidRDefault="00100BA0" w:rsidP="00100BA0">
      <w:pPr>
        <w:rPr>
          <w:color w:val="auto"/>
          <w:spacing w:val="0"/>
        </w:rPr>
      </w:pPr>
    </w:p>
    <w:p w14:paraId="03E768E7" w14:textId="77777777" w:rsidR="00100BA0" w:rsidRPr="0063598E" w:rsidRDefault="00100BA0" w:rsidP="00100BA0">
      <w:pPr>
        <w:numPr>
          <w:ilvl w:val="1"/>
          <w:numId w:val="10"/>
        </w:numPr>
        <w:tabs>
          <w:tab w:val="clear" w:pos="360"/>
          <w:tab w:val="num" w:pos="540"/>
        </w:tabs>
        <w:autoSpaceDE w:val="0"/>
        <w:autoSpaceDN w:val="0"/>
        <w:adjustRightInd w:val="0"/>
        <w:ind w:left="0" w:firstLine="0"/>
        <w:jc w:val="both"/>
        <w:rPr>
          <w:color w:val="auto"/>
          <w:spacing w:val="0"/>
        </w:rPr>
      </w:pPr>
      <w:r w:rsidRPr="0063598E">
        <w:rPr>
          <w:color w:val="auto"/>
          <w:spacing w:val="0"/>
        </w:rPr>
        <w:t xml:space="preserve">В процессе исполнения настоящего Договора Брокер ведет учет поступления и распределения доходов по финансовым инструментам Клиента, находящимся в номинальном держании у Брокера. Клиент вправе направить Брокеру инструкцию о предоставлении его банковских реквизитов эмитенту ценных бумаг и/или </w:t>
      </w:r>
      <w:r w:rsidR="001273AA">
        <w:rPr>
          <w:color w:val="auto"/>
          <w:spacing w:val="0"/>
        </w:rPr>
        <w:t xml:space="preserve">АО «Центральный депозитарий ценных бумаг» </w:t>
      </w:r>
      <w:r w:rsidRPr="0063598E">
        <w:rPr>
          <w:color w:val="auto"/>
          <w:spacing w:val="0"/>
        </w:rPr>
        <w:t>для выплаты причитающегося ему дохода напрямую, без участия Брокера в качестве платежного агента.</w:t>
      </w:r>
    </w:p>
    <w:p w14:paraId="5FB00802" w14:textId="77777777" w:rsidR="00100BA0" w:rsidRPr="0063598E" w:rsidRDefault="00100BA0" w:rsidP="00100BA0">
      <w:pPr>
        <w:numPr>
          <w:ilvl w:val="1"/>
          <w:numId w:val="10"/>
        </w:numPr>
        <w:tabs>
          <w:tab w:val="clear" w:pos="360"/>
          <w:tab w:val="num" w:pos="540"/>
        </w:tabs>
        <w:autoSpaceDE w:val="0"/>
        <w:autoSpaceDN w:val="0"/>
        <w:adjustRightInd w:val="0"/>
        <w:ind w:left="0" w:firstLine="0"/>
        <w:jc w:val="both"/>
        <w:rPr>
          <w:color w:val="auto"/>
          <w:spacing w:val="0"/>
        </w:rPr>
      </w:pPr>
      <w:r w:rsidRPr="0063598E">
        <w:rPr>
          <w:color w:val="auto"/>
          <w:spacing w:val="0"/>
        </w:rPr>
        <w:t>Брокер письменно или в электронном виде уведомляет Клиента о получении доходов в течение 3 (трех) рабочих дней после зачисления их на консолидированный Клиентский счет Брокера.</w:t>
      </w:r>
    </w:p>
    <w:p w14:paraId="7F30275D" w14:textId="77777777" w:rsidR="00100BA0" w:rsidRPr="0063598E" w:rsidRDefault="00100BA0" w:rsidP="00100BA0">
      <w:pPr>
        <w:numPr>
          <w:ilvl w:val="1"/>
          <w:numId w:val="10"/>
        </w:numPr>
        <w:tabs>
          <w:tab w:val="clear" w:pos="360"/>
          <w:tab w:val="num" w:pos="540"/>
        </w:tabs>
        <w:autoSpaceDE w:val="0"/>
        <w:autoSpaceDN w:val="0"/>
        <w:adjustRightInd w:val="0"/>
        <w:ind w:left="0" w:firstLine="0"/>
        <w:jc w:val="both"/>
        <w:rPr>
          <w:color w:val="auto"/>
          <w:spacing w:val="0"/>
        </w:rPr>
      </w:pPr>
      <w:r w:rsidRPr="0063598E">
        <w:rPr>
          <w:color w:val="auto"/>
          <w:spacing w:val="0"/>
        </w:rPr>
        <w:t>В случае если в учетной карточке Клиента указаны банковские реквизиты, Брокер перечисляет доход на указанный банковский счет Клиента, предварительно удостоверившись о намерениях Клиента в отношении поступившей суммы денег посредством телефонной, факсимильной связи либо по электронной почте.</w:t>
      </w:r>
    </w:p>
    <w:p w14:paraId="7563178A" w14:textId="77777777" w:rsidR="00100BA0" w:rsidRPr="0063598E" w:rsidRDefault="00100BA0" w:rsidP="00100BA0">
      <w:pPr>
        <w:numPr>
          <w:ilvl w:val="1"/>
          <w:numId w:val="10"/>
        </w:numPr>
        <w:tabs>
          <w:tab w:val="clear" w:pos="360"/>
          <w:tab w:val="num" w:pos="540"/>
        </w:tabs>
        <w:autoSpaceDE w:val="0"/>
        <w:autoSpaceDN w:val="0"/>
        <w:adjustRightInd w:val="0"/>
        <w:ind w:left="0" w:firstLine="0"/>
        <w:jc w:val="both"/>
        <w:rPr>
          <w:color w:val="auto"/>
          <w:spacing w:val="0"/>
        </w:rPr>
      </w:pPr>
      <w:r w:rsidRPr="0063598E">
        <w:rPr>
          <w:color w:val="auto"/>
          <w:spacing w:val="0"/>
        </w:rPr>
        <w:t>Клиент вправе отдать инструкцию на осуществление дальнейших операций с полученными доходами (перевод денег на свой расчетный счет, покупка финансовых инструментов и т.п.). В случае если Клиент не направляет Брокеру инструкцию на дальнейшие действия с полученными доходами, деньги хранятся на консолидированном Клиентском счете Компании, открытом в банках второго уровня, до получения соответствующих инструкций от Клиента.</w:t>
      </w:r>
    </w:p>
    <w:p w14:paraId="758AF39A" w14:textId="77777777" w:rsidR="00100BA0" w:rsidRPr="0063598E" w:rsidRDefault="00100BA0" w:rsidP="00100BA0">
      <w:pPr>
        <w:autoSpaceDE w:val="0"/>
        <w:autoSpaceDN w:val="0"/>
        <w:adjustRightInd w:val="0"/>
        <w:jc w:val="both"/>
        <w:rPr>
          <w:color w:val="auto"/>
          <w:spacing w:val="0"/>
        </w:rPr>
      </w:pPr>
    </w:p>
    <w:p w14:paraId="6EB05F7E" w14:textId="77777777" w:rsidR="00100BA0" w:rsidRPr="0063598E" w:rsidRDefault="00100BA0" w:rsidP="00100BA0">
      <w:pPr>
        <w:numPr>
          <w:ilvl w:val="0"/>
          <w:numId w:val="10"/>
        </w:numPr>
        <w:tabs>
          <w:tab w:val="left" w:pos="1080"/>
          <w:tab w:val="left" w:pos="1260"/>
        </w:tabs>
        <w:suppressAutoHyphens/>
        <w:autoSpaceDE w:val="0"/>
        <w:jc w:val="center"/>
        <w:rPr>
          <w:b/>
          <w:color w:val="auto"/>
          <w:spacing w:val="0"/>
        </w:rPr>
      </w:pPr>
      <w:r w:rsidRPr="0063598E">
        <w:rPr>
          <w:b/>
          <w:color w:val="auto"/>
          <w:spacing w:val="0"/>
        </w:rPr>
        <w:t>Особенности осуществления маржинальных сделок.</w:t>
      </w:r>
    </w:p>
    <w:p w14:paraId="7F4C4B0C" w14:textId="77777777" w:rsidR="00100BA0" w:rsidRPr="0063598E" w:rsidRDefault="00100BA0" w:rsidP="00100BA0">
      <w:pPr>
        <w:tabs>
          <w:tab w:val="left" w:pos="1080"/>
          <w:tab w:val="left" w:pos="1260"/>
        </w:tabs>
        <w:suppressAutoHyphens/>
        <w:autoSpaceDE w:val="0"/>
        <w:rPr>
          <w:b/>
          <w:color w:val="auto"/>
          <w:spacing w:val="0"/>
        </w:rPr>
      </w:pPr>
    </w:p>
    <w:p w14:paraId="2CE80951" w14:textId="77777777" w:rsidR="00100BA0" w:rsidRPr="0063598E" w:rsidRDefault="00100BA0" w:rsidP="00100BA0">
      <w:pPr>
        <w:numPr>
          <w:ilvl w:val="1"/>
          <w:numId w:val="10"/>
        </w:numPr>
        <w:tabs>
          <w:tab w:val="clear" w:pos="360"/>
          <w:tab w:val="num" w:pos="0"/>
          <w:tab w:val="left" w:pos="540"/>
        </w:tabs>
        <w:suppressAutoHyphens/>
        <w:autoSpaceDE w:val="0"/>
        <w:ind w:left="0" w:firstLine="0"/>
        <w:jc w:val="both"/>
        <w:rPr>
          <w:color w:val="auto"/>
          <w:spacing w:val="0"/>
        </w:rPr>
      </w:pPr>
      <w:r w:rsidRPr="0063598E">
        <w:rPr>
          <w:color w:val="auto"/>
          <w:spacing w:val="0"/>
        </w:rPr>
        <w:t>Маржинальные сделки осуществляются Брокером на основании Клиентских заказов на Маржинальные сделки, формы которых установлены внутренними документами и при условии предоставления Клиентом  в обеспечение своих обязательств по займу, возникшему в результате совершения Маржинальной сделки, ценных бумаг (находящихся в номинальном держании и / или приобретаемых Брокером для Клиента в результате Маржинальной сделки) или денег (находящихся на консолидированном Клиентском счете Брокера и / или получаемых в результате совершения Маржинальной сделки).</w:t>
      </w:r>
    </w:p>
    <w:p w14:paraId="5CBA28F0" w14:textId="77777777" w:rsidR="00100BA0" w:rsidRPr="0063598E" w:rsidRDefault="00100BA0" w:rsidP="00100BA0">
      <w:pPr>
        <w:numPr>
          <w:ilvl w:val="1"/>
          <w:numId w:val="10"/>
        </w:numPr>
        <w:tabs>
          <w:tab w:val="clear" w:pos="360"/>
          <w:tab w:val="num" w:pos="0"/>
          <w:tab w:val="left" w:pos="540"/>
        </w:tabs>
        <w:suppressAutoHyphens/>
        <w:autoSpaceDE w:val="0"/>
        <w:ind w:left="0" w:firstLine="0"/>
        <w:jc w:val="both"/>
        <w:rPr>
          <w:color w:val="auto"/>
          <w:spacing w:val="0"/>
        </w:rPr>
      </w:pPr>
      <w:r w:rsidRPr="0063598E">
        <w:rPr>
          <w:color w:val="auto"/>
          <w:spacing w:val="0"/>
        </w:rPr>
        <w:t>Брокер вправе не принимать к исполнению Клиентский заказ на Маржинальную сделку при отсутствии у Брокера действующей доверенности Клиента на подписание необходимых документов при совершении сделок, осуществляемых в целях погашения задолженности Клиента перед Брокером.</w:t>
      </w:r>
    </w:p>
    <w:p w14:paraId="6CC16816" w14:textId="77777777" w:rsidR="00100BA0" w:rsidRPr="0063598E" w:rsidRDefault="00100BA0" w:rsidP="00100BA0">
      <w:pPr>
        <w:numPr>
          <w:ilvl w:val="1"/>
          <w:numId w:val="10"/>
        </w:numPr>
        <w:tabs>
          <w:tab w:val="clear" w:pos="360"/>
          <w:tab w:val="num" w:pos="0"/>
          <w:tab w:val="left" w:pos="540"/>
        </w:tabs>
        <w:suppressAutoHyphens/>
        <w:autoSpaceDE w:val="0"/>
        <w:ind w:left="0" w:firstLine="0"/>
        <w:jc w:val="both"/>
        <w:rPr>
          <w:color w:val="auto"/>
          <w:spacing w:val="0"/>
        </w:rPr>
      </w:pPr>
      <w:r w:rsidRPr="0063598E">
        <w:rPr>
          <w:color w:val="auto"/>
          <w:spacing w:val="0"/>
        </w:rPr>
        <w:t>В случае соблюдения всех требований предоставления Клиентского заказа на Маржинальную сделку, Брокер оставляет за собой право отказать в принятии к исполнению Клиентского заказа на Маржинальную сделку.</w:t>
      </w:r>
    </w:p>
    <w:p w14:paraId="52C2F938" w14:textId="77777777" w:rsidR="00F2436E" w:rsidRDefault="006F2E99" w:rsidP="00F2436E">
      <w:pPr>
        <w:numPr>
          <w:ilvl w:val="1"/>
          <w:numId w:val="10"/>
        </w:numPr>
        <w:tabs>
          <w:tab w:val="clear" w:pos="360"/>
          <w:tab w:val="num" w:pos="0"/>
          <w:tab w:val="left" w:pos="540"/>
        </w:tabs>
        <w:suppressAutoHyphens/>
        <w:autoSpaceDE w:val="0"/>
        <w:ind w:left="0" w:firstLine="0"/>
        <w:jc w:val="both"/>
        <w:rPr>
          <w:color w:val="auto"/>
          <w:spacing w:val="0"/>
        </w:rPr>
      </w:pPr>
      <w:r>
        <w:rPr>
          <w:color w:val="auto"/>
          <w:spacing w:val="0"/>
        </w:rPr>
        <w:lastRenderedPageBreak/>
        <w:t xml:space="preserve">Перечень ценных бумаг, которые принимаются </w:t>
      </w:r>
      <w:r w:rsidRPr="0063598E">
        <w:rPr>
          <w:color w:val="auto"/>
          <w:spacing w:val="0"/>
        </w:rPr>
        <w:t xml:space="preserve">в качестве обеспечения обязательств Клиента </w:t>
      </w:r>
      <w:r>
        <w:rPr>
          <w:color w:val="auto"/>
          <w:spacing w:val="0"/>
        </w:rPr>
        <w:t>в</w:t>
      </w:r>
      <w:r w:rsidR="00100BA0" w:rsidRPr="0063598E">
        <w:rPr>
          <w:color w:val="auto"/>
          <w:spacing w:val="0"/>
        </w:rPr>
        <w:t xml:space="preserve"> случае предоставления Брокеро</w:t>
      </w:r>
      <w:r w:rsidR="00100BA0">
        <w:rPr>
          <w:color w:val="auto"/>
          <w:spacing w:val="0"/>
        </w:rPr>
        <w:t>м денег Клиенту для совершения М</w:t>
      </w:r>
      <w:r w:rsidR="00100BA0" w:rsidRPr="0063598E">
        <w:rPr>
          <w:color w:val="auto"/>
          <w:spacing w:val="0"/>
        </w:rPr>
        <w:t xml:space="preserve">аржинальной сделки </w:t>
      </w:r>
      <w:r w:rsidR="00CE70D5">
        <w:rPr>
          <w:color w:val="auto"/>
          <w:spacing w:val="0"/>
        </w:rPr>
        <w:t>устанавливается нормативным</w:t>
      </w:r>
      <w:r>
        <w:rPr>
          <w:color w:val="auto"/>
          <w:spacing w:val="0"/>
        </w:rPr>
        <w:t xml:space="preserve"> </w:t>
      </w:r>
      <w:r w:rsidR="00CE70D5">
        <w:rPr>
          <w:color w:val="auto"/>
          <w:spacing w:val="0"/>
        </w:rPr>
        <w:t>правовым</w:t>
      </w:r>
      <w:r>
        <w:rPr>
          <w:color w:val="auto"/>
          <w:spacing w:val="0"/>
        </w:rPr>
        <w:t xml:space="preserve"> акт</w:t>
      </w:r>
      <w:r w:rsidR="00CE70D5">
        <w:rPr>
          <w:color w:val="auto"/>
          <w:spacing w:val="0"/>
        </w:rPr>
        <w:t>о</w:t>
      </w:r>
      <w:r>
        <w:rPr>
          <w:color w:val="auto"/>
          <w:spacing w:val="0"/>
        </w:rPr>
        <w:t>м Уполномоченного органа. При этом общая стоимость обеспечения не должна превышать суммы</w:t>
      </w:r>
      <w:r w:rsidRPr="006F2E99">
        <w:rPr>
          <w:color w:val="auto"/>
          <w:spacing w:val="0"/>
        </w:rPr>
        <w:t xml:space="preserve"> </w:t>
      </w:r>
      <w:r w:rsidRPr="0063598E">
        <w:rPr>
          <w:color w:val="auto"/>
          <w:spacing w:val="0"/>
        </w:rPr>
        <w:t>денег, предостав</w:t>
      </w:r>
      <w:r>
        <w:rPr>
          <w:color w:val="auto"/>
          <w:spacing w:val="0"/>
        </w:rPr>
        <w:t>ленных Брокером для совершения М</w:t>
      </w:r>
      <w:r w:rsidRPr="0063598E">
        <w:rPr>
          <w:color w:val="auto"/>
          <w:spacing w:val="0"/>
        </w:rPr>
        <w:t>аржинальной сделки</w:t>
      </w:r>
    </w:p>
    <w:p w14:paraId="1CDFC278" w14:textId="77777777" w:rsidR="00F2436E" w:rsidRDefault="00100BA0" w:rsidP="00F2436E">
      <w:pPr>
        <w:numPr>
          <w:ilvl w:val="1"/>
          <w:numId w:val="10"/>
        </w:numPr>
        <w:tabs>
          <w:tab w:val="clear" w:pos="360"/>
          <w:tab w:val="num" w:pos="0"/>
          <w:tab w:val="left" w:pos="540"/>
        </w:tabs>
        <w:suppressAutoHyphens/>
        <w:autoSpaceDE w:val="0"/>
        <w:ind w:left="0" w:firstLine="0"/>
        <w:jc w:val="both"/>
        <w:rPr>
          <w:color w:val="auto"/>
          <w:spacing w:val="0"/>
        </w:rPr>
      </w:pPr>
      <w:r w:rsidRPr="00F2436E">
        <w:rPr>
          <w:color w:val="auto"/>
          <w:spacing w:val="0"/>
        </w:rPr>
        <w:t xml:space="preserve">В случае фиксации реестра владельцев ценных бумаг, являющихся предметом Маржинальной сделки, для выплаты </w:t>
      </w:r>
      <w:r w:rsidR="00BD2F25" w:rsidRPr="00F2436E">
        <w:rPr>
          <w:color w:val="auto"/>
          <w:spacing w:val="0"/>
        </w:rPr>
        <w:t>дохода, условия</w:t>
      </w:r>
      <w:r w:rsidRPr="00F2436E">
        <w:rPr>
          <w:color w:val="auto"/>
          <w:spacing w:val="0"/>
        </w:rPr>
        <w:t xml:space="preserve"> и порядок начисления дохода дополнительно оговаривается Сторонами.</w:t>
      </w:r>
    </w:p>
    <w:p w14:paraId="4F34495D" w14:textId="77777777" w:rsidR="00F2436E" w:rsidRDefault="00BD2F25" w:rsidP="00F2436E">
      <w:pPr>
        <w:numPr>
          <w:ilvl w:val="1"/>
          <w:numId w:val="10"/>
        </w:numPr>
        <w:tabs>
          <w:tab w:val="clear" w:pos="360"/>
          <w:tab w:val="num" w:pos="0"/>
          <w:tab w:val="left" w:pos="540"/>
        </w:tabs>
        <w:suppressAutoHyphens/>
        <w:autoSpaceDE w:val="0"/>
        <w:ind w:left="0" w:firstLine="0"/>
        <w:jc w:val="both"/>
        <w:rPr>
          <w:color w:val="auto"/>
          <w:spacing w:val="0"/>
        </w:rPr>
      </w:pPr>
      <w:r w:rsidRPr="00F2436E">
        <w:rPr>
          <w:color w:val="auto"/>
          <w:spacing w:val="0"/>
        </w:rPr>
        <w:t>При заключении сделки на организованном или международных (иностранных) рынках ценных бумаг ограничительный уровень маржи составляет 30 (тридцать) процентов.</w:t>
      </w:r>
    </w:p>
    <w:p w14:paraId="23EF5179" w14:textId="77777777" w:rsidR="00F2436E" w:rsidRDefault="00BD2F25" w:rsidP="00F2436E">
      <w:pPr>
        <w:numPr>
          <w:ilvl w:val="1"/>
          <w:numId w:val="10"/>
        </w:numPr>
        <w:tabs>
          <w:tab w:val="clear" w:pos="360"/>
          <w:tab w:val="num" w:pos="0"/>
          <w:tab w:val="left" w:pos="540"/>
        </w:tabs>
        <w:suppressAutoHyphens/>
        <w:autoSpaceDE w:val="0"/>
        <w:ind w:left="0" w:firstLine="0"/>
        <w:jc w:val="both"/>
        <w:rPr>
          <w:color w:val="auto"/>
          <w:spacing w:val="0"/>
        </w:rPr>
      </w:pPr>
      <w:r w:rsidRPr="00F2436E">
        <w:rPr>
          <w:color w:val="auto"/>
          <w:spacing w:val="0"/>
        </w:rPr>
        <w:t>При заключении сделки на неорганизованном рынке ценных бумаг ограничительный уровень маржи составляет 50 (пятьдесят) процентов.</w:t>
      </w:r>
    </w:p>
    <w:p w14:paraId="2F155CE2" w14:textId="77777777" w:rsidR="00F2436E" w:rsidRDefault="00BD2F25" w:rsidP="00F2436E">
      <w:pPr>
        <w:numPr>
          <w:ilvl w:val="1"/>
          <w:numId w:val="10"/>
        </w:numPr>
        <w:tabs>
          <w:tab w:val="clear" w:pos="360"/>
          <w:tab w:val="num" w:pos="0"/>
          <w:tab w:val="left" w:pos="540"/>
        </w:tabs>
        <w:suppressAutoHyphens/>
        <w:autoSpaceDE w:val="0"/>
        <w:ind w:left="0" w:firstLine="0"/>
        <w:jc w:val="both"/>
        <w:rPr>
          <w:color w:val="auto"/>
          <w:spacing w:val="0"/>
        </w:rPr>
      </w:pPr>
      <w:r w:rsidRPr="00F2436E">
        <w:rPr>
          <w:color w:val="auto"/>
          <w:spacing w:val="0"/>
        </w:rPr>
        <w:t>При заключении сделки по покупке или продаже безналичной иностранной валюты ограничительный уровень маржи с</w:t>
      </w:r>
      <w:r w:rsidR="00F2436E">
        <w:rPr>
          <w:color w:val="auto"/>
          <w:spacing w:val="0"/>
        </w:rPr>
        <w:t>оставляет 10 (десять) процентов.</w:t>
      </w:r>
    </w:p>
    <w:p w14:paraId="61992058" w14:textId="77777777" w:rsidR="00F2436E" w:rsidRDefault="00BD2F25" w:rsidP="00F2436E">
      <w:pPr>
        <w:numPr>
          <w:ilvl w:val="1"/>
          <w:numId w:val="10"/>
        </w:numPr>
        <w:tabs>
          <w:tab w:val="clear" w:pos="360"/>
          <w:tab w:val="num" w:pos="0"/>
          <w:tab w:val="left" w:pos="540"/>
        </w:tabs>
        <w:suppressAutoHyphens/>
        <w:autoSpaceDE w:val="0"/>
        <w:ind w:left="0" w:firstLine="0"/>
        <w:jc w:val="both"/>
        <w:rPr>
          <w:color w:val="auto"/>
          <w:spacing w:val="0"/>
        </w:rPr>
      </w:pPr>
      <w:r w:rsidRPr="00F2436E">
        <w:rPr>
          <w:color w:val="auto"/>
          <w:spacing w:val="0"/>
        </w:rPr>
        <w:t>Брокер уведомляет клиента об уменьшении уровня маржи до минимального уровня, при котором объем денег или иностранной валюты или ценных бумаг, внесенных клиентом в качестве обеспечения маржинальной сделки, эквивалентен объему убытков, полученных клиентом по данной маржинальной сделке в результате изменения цены финансового инструмента, являющегося предметом маржинальной сделки на следующий рабочий день после наступления указанного события.</w:t>
      </w:r>
    </w:p>
    <w:p w14:paraId="4A7AAC6E" w14:textId="77777777" w:rsidR="00F2436E" w:rsidRDefault="00BD2F25" w:rsidP="00F2436E">
      <w:pPr>
        <w:numPr>
          <w:ilvl w:val="1"/>
          <w:numId w:val="10"/>
        </w:numPr>
        <w:tabs>
          <w:tab w:val="clear" w:pos="360"/>
          <w:tab w:val="num" w:pos="0"/>
          <w:tab w:val="left" w:pos="540"/>
        </w:tabs>
        <w:suppressAutoHyphens/>
        <w:autoSpaceDE w:val="0"/>
        <w:ind w:left="0" w:firstLine="0"/>
        <w:jc w:val="both"/>
        <w:rPr>
          <w:color w:val="auto"/>
          <w:spacing w:val="0"/>
        </w:rPr>
      </w:pPr>
      <w:r w:rsidRPr="00F2436E">
        <w:rPr>
          <w:color w:val="auto"/>
          <w:spacing w:val="0"/>
        </w:rPr>
        <w:t>В случае уменьшения уровня маржи до минимального уровня маржи и если Клиент не внес деньги или иностранную валюту или ценные бумаги в размере, достаточном для увеличения данного уровня до ограничительного уровня маржи  в течение 3-х (трех) рабочих дней с даты уведомления согласно п.5.10 Брокер осуществляет реализацию принадлежащих клиенту ценных бумаг или иностранной валюты, составляющих обеспечение, или покупку ценных бумаг или иностранной валюты за счет денег клиента, составляющих обеспечение, в количестве, достаточном для погашения задолженности клиента перед Брокером</w:t>
      </w:r>
      <w:r w:rsidR="00F2436E">
        <w:rPr>
          <w:color w:val="auto"/>
          <w:spacing w:val="0"/>
        </w:rPr>
        <w:t>.</w:t>
      </w:r>
      <w:r w:rsidRPr="00F2436E">
        <w:rPr>
          <w:color w:val="auto"/>
          <w:spacing w:val="0"/>
        </w:rPr>
        <w:t xml:space="preserve"> </w:t>
      </w:r>
    </w:p>
    <w:p w14:paraId="5F35D758" w14:textId="77777777" w:rsidR="00F2436E" w:rsidRDefault="00BD2F25" w:rsidP="00F2436E">
      <w:pPr>
        <w:numPr>
          <w:ilvl w:val="1"/>
          <w:numId w:val="10"/>
        </w:numPr>
        <w:tabs>
          <w:tab w:val="clear" w:pos="360"/>
          <w:tab w:val="num" w:pos="0"/>
          <w:tab w:val="left" w:pos="540"/>
        </w:tabs>
        <w:suppressAutoHyphens/>
        <w:autoSpaceDE w:val="0"/>
        <w:ind w:left="0" w:firstLine="0"/>
        <w:jc w:val="both"/>
        <w:rPr>
          <w:color w:val="auto"/>
          <w:spacing w:val="0"/>
        </w:rPr>
      </w:pPr>
      <w:r w:rsidRPr="00F2436E">
        <w:rPr>
          <w:color w:val="auto"/>
          <w:spacing w:val="0"/>
        </w:rPr>
        <w:t>Брокер осуществляет реализацию принадлежащих клиенту ценных бумаг, составляющих обеспечение, или покупку ценных бумаг за счет денег Клиента, составляющих обеспечение, на основании клиентского заказа, подписанного Клиентом либо уполномоченными лицами брокера, определенными в брокерском договоре.</w:t>
      </w:r>
    </w:p>
    <w:p w14:paraId="2F932D93" w14:textId="77777777" w:rsidR="00F2436E" w:rsidRDefault="00BD2F25" w:rsidP="00F2436E">
      <w:pPr>
        <w:numPr>
          <w:ilvl w:val="1"/>
          <w:numId w:val="10"/>
        </w:numPr>
        <w:tabs>
          <w:tab w:val="clear" w:pos="360"/>
          <w:tab w:val="num" w:pos="0"/>
          <w:tab w:val="left" w:pos="540"/>
        </w:tabs>
        <w:suppressAutoHyphens/>
        <w:autoSpaceDE w:val="0"/>
        <w:ind w:left="0" w:firstLine="0"/>
        <w:jc w:val="both"/>
        <w:rPr>
          <w:color w:val="auto"/>
          <w:spacing w:val="0"/>
        </w:rPr>
      </w:pPr>
      <w:r w:rsidRPr="00F2436E">
        <w:rPr>
          <w:color w:val="auto"/>
          <w:spacing w:val="0"/>
        </w:rPr>
        <w:t>В период существования задолженности клиента Брокер отказывает Клиенту в исполнении клиентских заказов и приказов на реализацию принадлежащих ему ценных бумаг, составляющих обеспечение, и на использование денег Клиента, являющихся обеспечением, за исключением случаев, при которых данные действия Клиента направлены на погашение всей задолженности Клиента перед Брокерами.</w:t>
      </w:r>
    </w:p>
    <w:p w14:paraId="3C483BBE" w14:textId="77777777" w:rsidR="00F2436E" w:rsidRDefault="00100BA0" w:rsidP="00F2436E">
      <w:pPr>
        <w:numPr>
          <w:ilvl w:val="1"/>
          <w:numId w:val="10"/>
        </w:numPr>
        <w:tabs>
          <w:tab w:val="clear" w:pos="360"/>
          <w:tab w:val="num" w:pos="0"/>
          <w:tab w:val="left" w:pos="540"/>
        </w:tabs>
        <w:suppressAutoHyphens/>
        <w:autoSpaceDE w:val="0"/>
        <w:ind w:left="0" w:firstLine="0"/>
        <w:jc w:val="both"/>
        <w:rPr>
          <w:color w:val="auto"/>
          <w:spacing w:val="0"/>
        </w:rPr>
      </w:pPr>
      <w:r w:rsidRPr="00F2436E">
        <w:rPr>
          <w:color w:val="auto"/>
          <w:spacing w:val="0"/>
        </w:rPr>
        <w:t>Денежные средства и / или ценные бумаги, предоставленные Брокером в заем Клиенту в результате совершения Маржинальной сделки, подлежат возврату Клиентом Брокеру не позднее окончания срока займа.</w:t>
      </w:r>
    </w:p>
    <w:p w14:paraId="3A28AB9C" w14:textId="77777777" w:rsidR="00100BA0" w:rsidRPr="00F2436E" w:rsidRDefault="00100BA0" w:rsidP="00F2436E">
      <w:pPr>
        <w:numPr>
          <w:ilvl w:val="1"/>
          <w:numId w:val="10"/>
        </w:numPr>
        <w:tabs>
          <w:tab w:val="clear" w:pos="360"/>
          <w:tab w:val="num" w:pos="0"/>
          <w:tab w:val="left" w:pos="540"/>
        </w:tabs>
        <w:suppressAutoHyphens/>
        <w:autoSpaceDE w:val="0"/>
        <w:ind w:left="0" w:firstLine="0"/>
        <w:jc w:val="both"/>
        <w:rPr>
          <w:color w:val="auto"/>
          <w:spacing w:val="0"/>
        </w:rPr>
      </w:pPr>
      <w:r w:rsidRPr="00F2436E">
        <w:rPr>
          <w:color w:val="auto"/>
          <w:spacing w:val="0"/>
        </w:rPr>
        <w:t>Брокер вправе досрочно потребовать от Клиента займа и уплаты процентов, причитающихся Брокеру по займу, путем предъявления Клиенту соответствующего требования. Клиент обязуется выполнить такое требование в сроки, дополнительно оговариваемые сторонами.</w:t>
      </w:r>
    </w:p>
    <w:p w14:paraId="454C535E" w14:textId="77777777" w:rsidR="00100BA0" w:rsidRPr="0063598E" w:rsidRDefault="00100BA0" w:rsidP="00100BA0">
      <w:pPr>
        <w:pStyle w:val="a4"/>
        <w:spacing w:after="0"/>
        <w:rPr>
          <w:b/>
          <w:color w:val="auto"/>
          <w:spacing w:val="0"/>
        </w:rPr>
      </w:pPr>
    </w:p>
    <w:p w14:paraId="1C2712DE" w14:textId="77777777" w:rsidR="00100BA0" w:rsidRPr="0063598E" w:rsidRDefault="00100BA0" w:rsidP="0094535D">
      <w:pPr>
        <w:numPr>
          <w:ilvl w:val="0"/>
          <w:numId w:val="10"/>
        </w:numPr>
        <w:tabs>
          <w:tab w:val="left" w:pos="1080"/>
          <w:tab w:val="left" w:pos="1260"/>
        </w:tabs>
        <w:suppressAutoHyphens/>
        <w:autoSpaceDE w:val="0"/>
        <w:jc w:val="center"/>
        <w:rPr>
          <w:b/>
          <w:color w:val="auto"/>
          <w:spacing w:val="0"/>
        </w:rPr>
      </w:pPr>
      <w:r w:rsidRPr="0063598E">
        <w:rPr>
          <w:b/>
          <w:color w:val="auto"/>
          <w:spacing w:val="0"/>
        </w:rPr>
        <w:t>Условия расчетов.</w:t>
      </w:r>
    </w:p>
    <w:p w14:paraId="220BA0B2" w14:textId="77777777" w:rsidR="00100BA0" w:rsidRPr="0063598E" w:rsidRDefault="00100BA0" w:rsidP="00100BA0">
      <w:pPr>
        <w:tabs>
          <w:tab w:val="left" w:pos="1080"/>
          <w:tab w:val="left" w:pos="1260"/>
        </w:tabs>
        <w:suppressAutoHyphens/>
        <w:autoSpaceDE w:val="0"/>
        <w:rPr>
          <w:b/>
          <w:color w:val="auto"/>
          <w:spacing w:val="0"/>
        </w:rPr>
      </w:pPr>
    </w:p>
    <w:p w14:paraId="3320A288" w14:textId="77777777" w:rsidR="00100BA0" w:rsidRPr="0063598E" w:rsidRDefault="00100BA0" w:rsidP="0094535D">
      <w:pPr>
        <w:pStyle w:val="a4"/>
        <w:numPr>
          <w:ilvl w:val="1"/>
          <w:numId w:val="10"/>
        </w:numPr>
        <w:spacing w:after="0"/>
        <w:ind w:left="0" w:firstLine="0"/>
        <w:jc w:val="both"/>
        <w:rPr>
          <w:color w:val="auto"/>
          <w:spacing w:val="0"/>
        </w:rPr>
      </w:pPr>
      <w:r w:rsidRPr="0063598E">
        <w:rPr>
          <w:color w:val="auto"/>
          <w:spacing w:val="0"/>
        </w:rPr>
        <w:t>Клиент оплачивает услуги Брокера согласно тарифам</w:t>
      </w:r>
      <w:r w:rsidRPr="007B7383">
        <w:rPr>
          <w:color w:val="auto"/>
          <w:spacing w:val="0"/>
        </w:rPr>
        <w:t>, которые</w:t>
      </w:r>
      <w:r w:rsidRPr="0063598E">
        <w:rPr>
          <w:color w:val="auto"/>
          <w:spacing w:val="0"/>
        </w:rPr>
        <w:t xml:space="preserve"> прилагаются к настоящему Договору</w:t>
      </w:r>
      <w:r w:rsidR="00C26F86">
        <w:rPr>
          <w:color w:val="auto"/>
          <w:spacing w:val="0"/>
          <w:lang w:val="ru-RU"/>
        </w:rPr>
        <w:t xml:space="preserve"> на основании акта выполненных работ и счета </w:t>
      </w:r>
      <w:r w:rsidR="00C26F86">
        <w:rPr>
          <w:color w:val="auto"/>
          <w:spacing w:val="0"/>
        </w:rPr>
        <w:t>на оплату или счета-фактуры</w:t>
      </w:r>
      <w:r w:rsidRPr="0063598E">
        <w:rPr>
          <w:color w:val="auto"/>
          <w:spacing w:val="0"/>
        </w:rPr>
        <w:t>.</w:t>
      </w:r>
    </w:p>
    <w:p w14:paraId="06081B65" w14:textId="77777777" w:rsidR="00100BA0" w:rsidRPr="0063598E" w:rsidRDefault="00100BA0" w:rsidP="0094535D">
      <w:pPr>
        <w:pStyle w:val="a4"/>
        <w:numPr>
          <w:ilvl w:val="1"/>
          <w:numId w:val="10"/>
        </w:numPr>
        <w:spacing w:after="0"/>
        <w:ind w:left="0" w:firstLine="0"/>
        <w:jc w:val="both"/>
        <w:rPr>
          <w:color w:val="auto"/>
          <w:spacing w:val="0"/>
        </w:rPr>
      </w:pPr>
      <w:r w:rsidRPr="0063598E">
        <w:rPr>
          <w:color w:val="auto"/>
          <w:spacing w:val="0"/>
        </w:rPr>
        <w:t xml:space="preserve">Клиент </w:t>
      </w:r>
      <w:r w:rsidR="00C26F86">
        <w:rPr>
          <w:color w:val="auto"/>
          <w:spacing w:val="0"/>
          <w:lang w:val="ru-RU"/>
        </w:rPr>
        <w:t xml:space="preserve">на основании счета на оплату </w:t>
      </w:r>
      <w:r w:rsidRPr="0063598E">
        <w:rPr>
          <w:color w:val="auto"/>
          <w:spacing w:val="0"/>
        </w:rPr>
        <w:t>возмещает Брокеру следующие расходы по заключению и исполнению сделок, связанные с выполнением настоящего Договора:</w:t>
      </w:r>
    </w:p>
    <w:p w14:paraId="000F98F5" w14:textId="77777777" w:rsidR="00100BA0" w:rsidRPr="0063598E" w:rsidRDefault="00100BA0" w:rsidP="00100BA0">
      <w:pPr>
        <w:pStyle w:val="a4"/>
        <w:numPr>
          <w:ilvl w:val="0"/>
          <w:numId w:val="5"/>
        </w:numPr>
        <w:spacing w:after="0"/>
        <w:jc w:val="both"/>
        <w:rPr>
          <w:color w:val="auto"/>
          <w:spacing w:val="0"/>
        </w:rPr>
      </w:pPr>
      <w:r w:rsidRPr="0063598E">
        <w:rPr>
          <w:color w:val="auto"/>
          <w:spacing w:val="0"/>
        </w:rPr>
        <w:t>услуги АО «Казахстанская фондовая биржа» (далее - Биржа);</w:t>
      </w:r>
    </w:p>
    <w:p w14:paraId="716BA95F" w14:textId="77777777" w:rsidR="00100BA0" w:rsidRPr="0063598E" w:rsidRDefault="00100BA0" w:rsidP="00100BA0">
      <w:pPr>
        <w:pStyle w:val="a4"/>
        <w:numPr>
          <w:ilvl w:val="0"/>
          <w:numId w:val="5"/>
        </w:numPr>
        <w:spacing w:after="0"/>
        <w:jc w:val="both"/>
        <w:rPr>
          <w:color w:val="auto"/>
          <w:spacing w:val="0"/>
        </w:rPr>
      </w:pPr>
      <w:r w:rsidRPr="0063598E">
        <w:rPr>
          <w:color w:val="auto"/>
          <w:spacing w:val="0"/>
        </w:rPr>
        <w:t>услуги международного брокера;</w:t>
      </w:r>
    </w:p>
    <w:p w14:paraId="4A4D8E75" w14:textId="77777777" w:rsidR="00100BA0" w:rsidRPr="0063598E" w:rsidRDefault="00100BA0" w:rsidP="00100BA0">
      <w:pPr>
        <w:pStyle w:val="a4"/>
        <w:numPr>
          <w:ilvl w:val="0"/>
          <w:numId w:val="5"/>
        </w:numPr>
        <w:spacing w:after="0"/>
        <w:jc w:val="both"/>
        <w:rPr>
          <w:color w:val="auto"/>
          <w:spacing w:val="0"/>
        </w:rPr>
      </w:pPr>
      <w:r w:rsidRPr="0063598E">
        <w:rPr>
          <w:color w:val="auto"/>
          <w:spacing w:val="0"/>
        </w:rPr>
        <w:t>услуги Депозитария;</w:t>
      </w:r>
    </w:p>
    <w:p w14:paraId="1C5F0A2E" w14:textId="77777777" w:rsidR="00100BA0" w:rsidRPr="0063598E" w:rsidRDefault="00100BA0" w:rsidP="00100BA0">
      <w:pPr>
        <w:pStyle w:val="a4"/>
        <w:numPr>
          <w:ilvl w:val="0"/>
          <w:numId w:val="5"/>
        </w:numPr>
        <w:spacing w:after="0"/>
        <w:jc w:val="both"/>
        <w:rPr>
          <w:color w:val="auto"/>
          <w:spacing w:val="0"/>
        </w:rPr>
      </w:pPr>
      <w:r w:rsidRPr="0063598E">
        <w:rPr>
          <w:color w:val="auto"/>
          <w:spacing w:val="0"/>
        </w:rPr>
        <w:t>услуги Кастодиана;</w:t>
      </w:r>
    </w:p>
    <w:p w14:paraId="05163ADD" w14:textId="77777777" w:rsidR="00100BA0" w:rsidRPr="0063598E" w:rsidRDefault="00100BA0" w:rsidP="00100BA0">
      <w:pPr>
        <w:pStyle w:val="a4"/>
        <w:numPr>
          <w:ilvl w:val="0"/>
          <w:numId w:val="5"/>
        </w:numPr>
        <w:spacing w:after="0"/>
        <w:jc w:val="both"/>
        <w:rPr>
          <w:color w:val="auto"/>
          <w:spacing w:val="0"/>
        </w:rPr>
      </w:pPr>
      <w:r w:rsidRPr="0063598E">
        <w:rPr>
          <w:color w:val="auto"/>
          <w:spacing w:val="0"/>
        </w:rPr>
        <w:t>услуги сторонних организаций, способствующих совершению сделок;</w:t>
      </w:r>
    </w:p>
    <w:p w14:paraId="40DCF3F2" w14:textId="77777777" w:rsidR="00100BA0" w:rsidRPr="0063598E" w:rsidRDefault="00100BA0" w:rsidP="00100BA0">
      <w:pPr>
        <w:pStyle w:val="a4"/>
        <w:numPr>
          <w:ilvl w:val="0"/>
          <w:numId w:val="5"/>
        </w:numPr>
        <w:spacing w:after="0"/>
        <w:jc w:val="both"/>
        <w:rPr>
          <w:color w:val="auto"/>
          <w:spacing w:val="0"/>
        </w:rPr>
      </w:pPr>
      <w:r w:rsidRPr="0063598E">
        <w:rPr>
          <w:color w:val="auto"/>
          <w:spacing w:val="0"/>
        </w:rPr>
        <w:t>командировочные расходы;</w:t>
      </w:r>
    </w:p>
    <w:p w14:paraId="77876593" w14:textId="77777777" w:rsidR="00100BA0" w:rsidRPr="0063598E" w:rsidRDefault="00100BA0" w:rsidP="00100BA0">
      <w:pPr>
        <w:pStyle w:val="a4"/>
        <w:numPr>
          <w:ilvl w:val="0"/>
          <w:numId w:val="5"/>
        </w:numPr>
        <w:spacing w:after="0"/>
        <w:jc w:val="both"/>
        <w:rPr>
          <w:color w:val="auto"/>
          <w:spacing w:val="0"/>
        </w:rPr>
      </w:pPr>
      <w:r w:rsidRPr="0063598E">
        <w:rPr>
          <w:color w:val="auto"/>
          <w:spacing w:val="0"/>
        </w:rPr>
        <w:t>иные расходы, понесенные Брокером в связи с исполнением обязательств по настоящему Договору.</w:t>
      </w:r>
    </w:p>
    <w:p w14:paraId="2050B05D" w14:textId="77777777" w:rsidR="00100BA0" w:rsidRPr="0063598E" w:rsidRDefault="00C26F86" w:rsidP="0094535D">
      <w:pPr>
        <w:pStyle w:val="a4"/>
        <w:numPr>
          <w:ilvl w:val="1"/>
          <w:numId w:val="10"/>
        </w:numPr>
        <w:spacing w:after="0"/>
        <w:ind w:left="0" w:firstLine="0"/>
        <w:jc w:val="both"/>
        <w:rPr>
          <w:color w:val="auto"/>
          <w:spacing w:val="0"/>
        </w:rPr>
      </w:pPr>
      <w:r>
        <w:rPr>
          <w:color w:val="auto"/>
          <w:spacing w:val="0"/>
          <w:lang w:val="ru-RU"/>
        </w:rPr>
        <w:t xml:space="preserve"> </w:t>
      </w:r>
      <w:r w:rsidR="008711CA">
        <w:rPr>
          <w:color w:val="auto"/>
          <w:spacing w:val="0"/>
          <w:lang w:val="ru-RU"/>
        </w:rPr>
        <w:t>Оплата согласно п.6.</w:t>
      </w:r>
      <w:r>
        <w:rPr>
          <w:color w:val="auto"/>
          <w:spacing w:val="0"/>
          <w:lang w:val="ru-RU"/>
        </w:rPr>
        <w:t>1</w:t>
      </w:r>
      <w:r w:rsidR="008711CA">
        <w:rPr>
          <w:color w:val="auto"/>
          <w:spacing w:val="0"/>
          <w:lang w:val="ru-RU"/>
        </w:rPr>
        <w:t xml:space="preserve"> и 6.</w:t>
      </w:r>
      <w:r>
        <w:rPr>
          <w:color w:val="auto"/>
          <w:spacing w:val="0"/>
          <w:lang w:val="ru-RU"/>
        </w:rPr>
        <w:t>2</w:t>
      </w:r>
      <w:r w:rsidR="008711CA">
        <w:rPr>
          <w:color w:val="auto"/>
          <w:spacing w:val="0"/>
          <w:lang w:val="ru-RU"/>
        </w:rPr>
        <w:t xml:space="preserve"> может быть </w:t>
      </w:r>
      <w:r w:rsidR="00673FFC">
        <w:rPr>
          <w:color w:val="auto"/>
          <w:spacing w:val="0"/>
          <w:lang w:val="ru-RU"/>
        </w:rPr>
        <w:t>осуществлена следующими</w:t>
      </w:r>
      <w:r w:rsidR="00100BA0" w:rsidRPr="0063598E">
        <w:rPr>
          <w:color w:val="auto"/>
          <w:spacing w:val="0"/>
        </w:rPr>
        <w:t xml:space="preserve"> способами:</w:t>
      </w:r>
    </w:p>
    <w:p w14:paraId="528AB248" w14:textId="77777777" w:rsidR="00100BA0" w:rsidRPr="0063598E" w:rsidRDefault="00100BA0" w:rsidP="00100BA0">
      <w:pPr>
        <w:pStyle w:val="a4"/>
        <w:spacing w:after="0"/>
        <w:jc w:val="both"/>
        <w:rPr>
          <w:color w:val="auto"/>
          <w:spacing w:val="0"/>
        </w:rPr>
      </w:pPr>
      <w:r w:rsidRPr="0063598E">
        <w:rPr>
          <w:color w:val="auto"/>
          <w:spacing w:val="0"/>
        </w:rPr>
        <w:t>а) при наличии денег Клиента на консолидированном Клиентском счете Брокера - списанием соответствующей суммы;</w:t>
      </w:r>
    </w:p>
    <w:p w14:paraId="2DE64D79" w14:textId="77777777" w:rsidR="00100BA0" w:rsidRPr="0063598E" w:rsidRDefault="00100BA0" w:rsidP="00100BA0">
      <w:pPr>
        <w:pStyle w:val="a4"/>
        <w:spacing w:after="0"/>
        <w:jc w:val="both"/>
        <w:rPr>
          <w:color w:val="auto"/>
          <w:spacing w:val="0"/>
        </w:rPr>
      </w:pPr>
      <w:r w:rsidRPr="0063598E">
        <w:rPr>
          <w:color w:val="auto"/>
          <w:spacing w:val="0"/>
        </w:rPr>
        <w:t>б) при отсутствии денег Клиента на консолидированном Клиентском счете Брокера, Клиент обязан в течение 10 (десяти) рабочих дней оплатить Брокеру причитающиеся вознаграждение и расходы, предусмотренные в п. 6.2. настоящего Договора за истекший месяц.</w:t>
      </w:r>
    </w:p>
    <w:p w14:paraId="7736E236" w14:textId="77777777" w:rsidR="00100BA0" w:rsidRPr="0063598E" w:rsidRDefault="00100BA0" w:rsidP="0094535D">
      <w:pPr>
        <w:pStyle w:val="a4"/>
        <w:numPr>
          <w:ilvl w:val="1"/>
          <w:numId w:val="10"/>
        </w:numPr>
        <w:spacing w:after="0"/>
        <w:ind w:left="0" w:firstLine="0"/>
        <w:jc w:val="both"/>
        <w:rPr>
          <w:color w:val="auto"/>
          <w:spacing w:val="0"/>
        </w:rPr>
      </w:pPr>
      <w:r w:rsidRPr="0063598E">
        <w:rPr>
          <w:color w:val="auto"/>
          <w:spacing w:val="0"/>
        </w:rPr>
        <w:t>Брокер по оказанным услугам выставляет</w:t>
      </w:r>
      <w:r>
        <w:rPr>
          <w:color w:val="auto"/>
          <w:spacing w:val="0"/>
          <w:lang w:val="ru-RU"/>
        </w:rPr>
        <w:t xml:space="preserve"> счет на оплату или</w:t>
      </w:r>
      <w:r w:rsidRPr="0063598E">
        <w:rPr>
          <w:color w:val="auto"/>
          <w:spacing w:val="0"/>
        </w:rPr>
        <w:t xml:space="preserve"> счет-фактуру и акт выполненных работ Клиенту один раз в месяц не позднее 5 (пятого) рабочего дня месяца следующего за отчетным.</w:t>
      </w:r>
    </w:p>
    <w:p w14:paraId="0F9127DB" w14:textId="77777777" w:rsidR="00100BA0" w:rsidRPr="0063598E" w:rsidRDefault="00100BA0" w:rsidP="0094535D">
      <w:pPr>
        <w:pStyle w:val="a4"/>
        <w:numPr>
          <w:ilvl w:val="1"/>
          <w:numId w:val="10"/>
        </w:numPr>
        <w:tabs>
          <w:tab w:val="left" w:pos="360"/>
        </w:tabs>
        <w:spacing w:after="0"/>
        <w:ind w:left="0" w:firstLine="0"/>
        <w:jc w:val="both"/>
        <w:rPr>
          <w:color w:val="auto"/>
          <w:spacing w:val="0"/>
        </w:rPr>
      </w:pPr>
      <w:r w:rsidRPr="0063598E">
        <w:rPr>
          <w:color w:val="auto"/>
          <w:spacing w:val="0"/>
        </w:rPr>
        <w:t xml:space="preserve">Денежные средства для покупки финансовых инструментов на имя Клиента зачисляются Клиентом по банковским реквизитам, которые предоставляются Брокером Клиенту одновременно с заключением </w:t>
      </w:r>
      <w:r w:rsidRPr="0063598E">
        <w:rPr>
          <w:color w:val="auto"/>
          <w:spacing w:val="0"/>
        </w:rPr>
        <w:lastRenderedPageBreak/>
        <w:t>настоящего Договора путем письменного уведомления. Комиссии банка по расчетно-кассовому обслуживанию банковских счетов дополнительно оплачиваются Клиентом.</w:t>
      </w:r>
    </w:p>
    <w:p w14:paraId="4EB2C84F" w14:textId="77777777" w:rsidR="00100BA0" w:rsidRPr="0063598E" w:rsidRDefault="00100BA0" w:rsidP="00100BA0">
      <w:pPr>
        <w:pStyle w:val="a4"/>
        <w:spacing w:after="0"/>
        <w:jc w:val="both"/>
        <w:rPr>
          <w:color w:val="auto"/>
          <w:spacing w:val="0"/>
        </w:rPr>
      </w:pPr>
    </w:p>
    <w:p w14:paraId="3BBB710A" w14:textId="77777777" w:rsidR="00100BA0" w:rsidRPr="0063598E" w:rsidRDefault="00100BA0" w:rsidP="003B7AFE">
      <w:pPr>
        <w:numPr>
          <w:ilvl w:val="0"/>
          <w:numId w:val="10"/>
        </w:numPr>
        <w:tabs>
          <w:tab w:val="left" w:pos="1080"/>
          <w:tab w:val="left" w:pos="1260"/>
        </w:tabs>
        <w:suppressAutoHyphens/>
        <w:autoSpaceDE w:val="0"/>
        <w:jc w:val="center"/>
        <w:rPr>
          <w:b/>
          <w:color w:val="auto"/>
          <w:spacing w:val="0"/>
        </w:rPr>
      </w:pPr>
      <w:r w:rsidRPr="0063598E">
        <w:rPr>
          <w:b/>
          <w:color w:val="auto"/>
          <w:spacing w:val="0"/>
        </w:rPr>
        <w:t>Ответственность сторон.</w:t>
      </w:r>
    </w:p>
    <w:p w14:paraId="20EC6D84" w14:textId="77777777" w:rsidR="00100BA0" w:rsidRPr="0063598E" w:rsidRDefault="00100BA0" w:rsidP="00100BA0">
      <w:pPr>
        <w:tabs>
          <w:tab w:val="left" w:pos="1080"/>
          <w:tab w:val="left" w:pos="1260"/>
        </w:tabs>
        <w:suppressAutoHyphens/>
        <w:autoSpaceDE w:val="0"/>
        <w:rPr>
          <w:b/>
          <w:color w:val="auto"/>
          <w:spacing w:val="0"/>
        </w:rPr>
      </w:pPr>
    </w:p>
    <w:p w14:paraId="29323579" w14:textId="77777777" w:rsidR="00100BA0" w:rsidRPr="0063598E" w:rsidRDefault="00100BA0" w:rsidP="00100BA0">
      <w:pPr>
        <w:autoSpaceDE w:val="0"/>
        <w:autoSpaceDN w:val="0"/>
        <w:adjustRightInd w:val="0"/>
        <w:jc w:val="both"/>
        <w:rPr>
          <w:color w:val="auto"/>
          <w:spacing w:val="0"/>
        </w:rPr>
      </w:pPr>
      <w:r w:rsidRPr="0063598E">
        <w:rPr>
          <w:color w:val="auto"/>
          <w:spacing w:val="0"/>
        </w:rPr>
        <w:t>7.1.   Стороны несут материальную ответственность за невыполнение ими условий настоящего Договора, и в случае их нарушения обязаны возместить другой стороне все убытки, возникшие по их вине.</w:t>
      </w:r>
    </w:p>
    <w:p w14:paraId="063A389B" w14:textId="77777777" w:rsidR="00100BA0" w:rsidRPr="0063598E" w:rsidRDefault="00100BA0" w:rsidP="00100BA0">
      <w:pPr>
        <w:autoSpaceDE w:val="0"/>
        <w:autoSpaceDN w:val="0"/>
        <w:adjustRightInd w:val="0"/>
        <w:jc w:val="both"/>
        <w:rPr>
          <w:color w:val="auto"/>
          <w:spacing w:val="0"/>
        </w:rPr>
      </w:pPr>
      <w:r w:rsidRPr="0063598E">
        <w:rPr>
          <w:color w:val="auto"/>
          <w:spacing w:val="0"/>
        </w:rPr>
        <w:t>7.2.  Стороны освобождаются от ответственности, обусловленной или вытекающей из неспособности (частичной или полной) выполнить свои обязательства друг перед другом в результате наступления обстоятельств, находящихся за пределами их контроля. К таким обстоятельствам без ограничения относится любое форс-мажорное обстоятельство, перебои в работе обслуживающих банков, Биржи, Депозитария и других обстоятельств, делающих невозможным выполнение сторонами обязательств по настоящему Договору. Под форс-мажорными обстоятельствами понимаются любые обстоятельства, не поддающиеся разумному контролю со стороны Брокера, включая, среди прочего, войну, военные действия, действия правительства, государственный переворот, пожар, бедствие; но, не включая банкротство или финансовую несостоятельность сторон настоящего Договора и иных третьих лиц, связанных с выполнением обязательств по настоящему Договору.</w:t>
      </w:r>
    </w:p>
    <w:p w14:paraId="029A3707" w14:textId="77777777" w:rsidR="00100BA0" w:rsidRPr="0063598E" w:rsidRDefault="00100BA0" w:rsidP="00100BA0">
      <w:pPr>
        <w:autoSpaceDE w:val="0"/>
        <w:autoSpaceDN w:val="0"/>
        <w:adjustRightInd w:val="0"/>
        <w:jc w:val="both"/>
        <w:rPr>
          <w:color w:val="auto"/>
          <w:spacing w:val="0"/>
        </w:rPr>
      </w:pPr>
      <w:r w:rsidRPr="0063598E">
        <w:rPr>
          <w:color w:val="auto"/>
          <w:spacing w:val="0"/>
        </w:rPr>
        <w:t>7.3.  Стороны не несут ответственности по своим обязательствам в случае вступления в силу изменений в действующем законодательстве Республики Казахстан, делающих невозможными их выполнение.</w:t>
      </w:r>
    </w:p>
    <w:p w14:paraId="713DBB2A" w14:textId="77777777" w:rsidR="00100BA0" w:rsidRPr="0063598E" w:rsidRDefault="00100BA0" w:rsidP="00100BA0">
      <w:pPr>
        <w:autoSpaceDE w:val="0"/>
        <w:autoSpaceDN w:val="0"/>
        <w:adjustRightInd w:val="0"/>
        <w:jc w:val="both"/>
        <w:rPr>
          <w:color w:val="auto"/>
          <w:spacing w:val="0"/>
        </w:rPr>
      </w:pPr>
      <w:r w:rsidRPr="0063598E">
        <w:rPr>
          <w:color w:val="auto"/>
          <w:spacing w:val="0"/>
        </w:rPr>
        <w:t>7.4.   Ни одна из сторон не вправе передать права и обязанности по настоящему Договору третьим лицам без письменного уведомления и согласия другой стороны.</w:t>
      </w:r>
    </w:p>
    <w:p w14:paraId="6842403B" w14:textId="77777777" w:rsidR="00100BA0" w:rsidRPr="0063598E" w:rsidRDefault="00100BA0" w:rsidP="00100BA0">
      <w:pPr>
        <w:autoSpaceDE w:val="0"/>
        <w:autoSpaceDN w:val="0"/>
        <w:adjustRightInd w:val="0"/>
        <w:jc w:val="both"/>
        <w:rPr>
          <w:color w:val="auto"/>
          <w:spacing w:val="0"/>
        </w:rPr>
      </w:pPr>
      <w:r w:rsidRPr="0063598E">
        <w:rPr>
          <w:color w:val="auto"/>
          <w:spacing w:val="0"/>
        </w:rPr>
        <w:t xml:space="preserve">7.5.  В случае нарушения запрета, установленного подпунктом 2.3.15. пункта 2.3. настоящего Договора, Брокер обязан выплатить Клиенту как убытки, понесенные последним в результате такого нарушения, так и неустойку в размере </w:t>
      </w:r>
      <w:r>
        <w:rPr>
          <w:color w:val="auto"/>
          <w:spacing w:val="0"/>
        </w:rPr>
        <w:t>3 (</w:t>
      </w:r>
      <w:r w:rsidRPr="0063598E">
        <w:rPr>
          <w:color w:val="auto"/>
          <w:spacing w:val="0"/>
        </w:rPr>
        <w:t>трех</w:t>
      </w:r>
      <w:r>
        <w:rPr>
          <w:color w:val="auto"/>
          <w:spacing w:val="0"/>
        </w:rPr>
        <w:t>)</w:t>
      </w:r>
      <w:r w:rsidRPr="0063598E">
        <w:rPr>
          <w:color w:val="auto"/>
          <w:spacing w:val="0"/>
        </w:rPr>
        <w:t xml:space="preserve"> процентов от суммы сделки с финансовыми инструментами, исполнение которой привело к возникновению конфликта интересов.</w:t>
      </w:r>
    </w:p>
    <w:p w14:paraId="50A6FFA8" w14:textId="77777777" w:rsidR="00100BA0" w:rsidRPr="0063598E" w:rsidRDefault="00100BA0" w:rsidP="00100BA0">
      <w:pPr>
        <w:autoSpaceDE w:val="0"/>
        <w:autoSpaceDN w:val="0"/>
        <w:adjustRightInd w:val="0"/>
        <w:jc w:val="both"/>
        <w:rPr>
          <w:color w:val="auto"/>
          <w:spacing w:val="0"/>
        </w:rPr>
      </w:pPr>
      <w:r w:rsidRPr="0063598E">
        <w:rPr>
          <w:color w:val="auto"/>
          <w:spacing w:val="0"/>
        </w:rPr>
        <w:t>7.6.  В случае просрочки Клиентом оплаты услуг Брокера, Брокер вправе потребовать от Клиента уплаты, а Клиент обязан уплатить Брокеру неустойку в размере 0,5% от общей суммы стоимости услуг за каждый день просрочки исполнения обязательства.</w:t>
      </w:r>
    </w:p>
    <w:p w14:paraId="31AAC346" w14:textId="77777777" w:rsidR="00100BA0" w:rsidRPr="0063598E" w:rsidRDefault="00100BA0" w:rsidP="00100BA0">
      <w:pPr>
        <w:autoSpaceDE w:val="0"/>
        <w:autoSpaceDN w:val="0"/>
        <w:adjustRightInd w:val="0"/>
        <w:jc w:val="both"/>
        <w:rPr>
          <w:color w:val="auto"/>
          <w:spacing w:val="0"/>
        </w:rPr>
      </w:pPr>
      <w:r w:rsidRPr="0063598E">
        <w:rPr>
          <w:color w:val="auto"/>
          <w:spacing w:val="0"/>
        </w:rPr>
        <w:t>7.7.  В случае отмены Клиентского заказа после проведения торгов за Клиентом сохраняется обязательство по оплате комиссионного вознаграждения Биржи и, кроме того, Клиент обязан оплатить подлежащую взысканию сумму пени, исчисленную Арбитражной комиссией Биржи, за неисполнение платежа либо платежей Биржи в пользу других участников торгов.</w:t>
      </w:r>
    </w:p>
    <w:p w14:paraId="7F1215D7" w14:textId="77777777" w:rsidR="00100BA0" w:rsidRPr="0063598E" w:rsidRDefault="00100BA0" w:rsidP="00100BA0">
      <w:pPr>
        <w:autoSpaceDE w:val="0"/>
        <w:autoSpaceDN w:val="0"/>
        <w:adjustRightInd w:val="0"/>
        <w:jc w:val="both"/>
        <w:rPr>
          <w:color w:val="auto"/>
          <w:spacing w:val="0"/>
        </w:rPr>
      </w:pPr>
      <w:r w:rsidRPr="0063598E">
        <w:rPr>
          <w:color w:val="auto"/>
          <w:spacing w:val="0"/>
        </w:rPr>
        <w:t>7.8.  В случае реорганизации, добровольной или принудительной ликвидации одной из сторон, все права и обязанности по настоящему Договору в полном объеме переходят к ее правопреемнику в порядке, установленном Гражданским кодексом Республики Казахстан.</w:t>
      </w:r>
    </w:p>
    <w:p w14:paraId="73DCC8E5" w14:textId="77777777" w:rsidR="00100BA0" w:rsidRPr="0063598E" w:rsidRDefault="00100BA0" w:rsidP="00100BA0">
      <w:pPr>
        <w:jc w:val="center"/>
        <w:rPr>
          <w:b/>
          <w:color w:val="auto"/>
          <w:spacing w:val="0"/>
        </w:rPr>
      </w:pPr>
    </w:p>
    <w:p w14:paraId="7813F9B1" w14:textId="77777777" w:rsidR="00100BA0" w:rsidRPr="0063598E" w:rsidRDefault="00100BA0" w:rsidP="003B7AFE">
      <w:pPr>
        <w:numPr>
          <w:ilvl w:val="0"/>
          <w:numId w:val="10"/>
        </w:numPr>
        <w:tabs>
          <w:tab w:val="left" w:pos="1080"/>
          <w:tab w:val="left" w:pos="1260"/>
        </w:tabs>
        <w:suppressAutoHyphens/>
        <w:autoSpaceDE w:val="0"/>
        <w:jc w:val="center"/>
        <w:rPr>
          <w:b/>
          <w:color w:val="auto"/>
          <w:spacing w:val="0"/>
        </w:rPr>
      </w:pPr>
      <w:r w:rsidRPr="0063598E">
        <w:rPr>
          <w:b/>
          <w:color w:val="auto"/>
          <w:spacing w:val="0"/>
        </w:rPr>
        <w:t>Порядок рассмотрения споров.</w:t>
      </w:r>
    </w:p>
    <w:p w14:paraId="315EE8EC" w14:textId="77777777" w:rsidR="00100BA0" w:rsidRPr="0063598E" w:rsidRDefault="00100BA0" w:rsidP="00100BA0">
      <w:pPr>
        <w:tabs>
          <w:tab w:val="left" w:pos="1080"/>
          <w:tab w:val="left" w:pos="1260"/>
        </w:tabs>
        <w:suppressAutoHyphens/>
        <w:autoSpaceDE w:val="0"/>
        <w:rPr>
          <w:b/>
          <w:color w:val="auto"/>
          <w:spacing w:val="0"/>
        </w:rPr>
      </w:pPr>
    </w:p>
    <w:p w14:paraId="211A75AF" w14:textId="77777777" w:rsidR="00100BA0" w:rsidRPr="0063598E" w:rsidRDefault="00100BA0" w:rsidP="00100BA0">
      <w:pPr>
        <w:autoSpaceDE w:val="0"/>
        <w:autoSpaceDN w:val="0"/>
        <w:adjustRightInd w:val="0"/>
        <w:jc w:val="both"/>
        <w:rPr>
          <w:color w:val="auto"/>
          <w:spacing w:val="0"/>
        </w:rPr>
      </w:pPr>
      <w:r w:rsidRPr="0063598E">
        <w:rPr>
          <w:color w:val="auto"/>
          <w:spacing w:val="0"/>
        </w:rPr>
        <w:t xml:space="preserve">8.1. Стороны договорились принимать все меры к устранению разногласий между ними путем двухсторонних переговоров. </w:t>
      </w:r>
    </w:p>
    <w:p w14:paraId="0F218D26" w14:textId="77777777" w:rsidR="00100BA0" w:rsidRPr="0063598E" w:rsidRDefault="00100BA0" w:rsidP="00100BA0">
      <w:pPr>
        <w:autoSpaceDE w:val="0"/>
        <w:autoSpaceDN w:val="0"/>
        <w:adjustRightInd w:val="0"/>
        <w:jc w:val="both"/>
        <w:rPr>
          <w:color w:val="auto"/>
          <w:spacing w:val="0"/>
        </w:rPr>
      </w:pPr>
      <w:r w:rsidRPr="0063598E">
        <w:rPr>
          <w:color w:val="auto"/>
          <w:spacing w:val="0"/>
        </w:rPr>
        <w:t>8.2.  В случае, если стороны не достигли взаимного согласия, споры рассматриваются в соответствии с действующим законодательством Республики Казахстан.</w:t>
      </w:r>
    </w:p>
    <w:p w14:paraId="1530A4BA" w14:textId="77777777" w:rsidR="00100BA0" w:rsidRPr="0063598E" w:rsidRDefault="00100BA0" w:rsidP="00100BA0">
      <w:pPr>
        <w:autoSpaceDE w:val="0"/>
        <w:autoSpaceDN w:val="0"/>
        <w:adjustRightInd w:val="0"/>
        <w:jc w:val="both"/>
        <w:rPr>
          <w:color w:val="auto"/>
          <w:spacing w:val="0"/>
        </w:rPr>
      </w:pPr>
    </w:p>
    <w:p w14:paraId="062C36B6" w14:textId="77777777" w:rsidR="00100BA0" w:rsidRPr="0063598E" w:rsidRDefault="00100BA0" w:rsidP="00100BA0">
      <w:pPr>
        <w:pStyle w:val="a4"/>
        <w:tabs>
          <w:tab w:val="num" w:pos="2520"/>
        </w:tabs>
        <w:spacing w:after="0"/>
        <w:jc w:val="center"/>
        <w:rPr>
          <w:b/>
          <w:color w:val="auto"/>
          <w:spacing w:val="0"/>
        </w:rPr>
      </w:pPr>
      <w:r w:rsidRPr="0063598E">
        <w:rPr>
          <w:b/>
          <w:color w:val="auto"/>
          <w:spacing w:val="0"/>
        </w:rPr>
        <w:t>9. Срок действия, основания для изменения и прекращения Договора.</w:t>
      </w:r>
    </w:p>
    <w:p w14:paraId="693B8E00" w14:textId="77777777" w:rsidR="00100BA0" w:rsidRPr="0063598E" w:rsidRDefault="00100BA0" w:rsidP="00100BA0">
      <w:pPr>
        <w:pStyle w:val="a4"/>
        <w:tabs>
          <w:tab w:val="num" w:pos="2520"/>
        </w:tabs>
        <w:spacing w:after="0"/>
        <w:jc w:val="center"/>
        <w:rPr>
          <w:color w:val="auto"/>
          <w:spacing w:val="0"/>
        </w:rPr>
      </w:pPr>
    </w:p>
    <w:p w14:paraId="2CC38472" w14:textId="77777777" w:rsidR="00100BA0" w:rsidRPr="0063598E" w:rsidRDefault="00100BA0" w:rsidP="00100BA0">
      <w:pPr>
        <w:autoSpaceDE w:val="0"/>
        <w:autoSpaceDN w:val="0"/>
        <w:adjustRightInd w:val="0"/>
        <w:jc w:val="both"/>
        <w:rPr>
          <w:color w:val="auto"/>
          <w:spacing w:val="0"/>
        </w:rPr>
      </w:pPr>
      <w:r w:rsidRPr="0063598E">
        <w:rPr>
          <w:color w:val="auto"/>
          <w:spacing w:val="0"/>
        </w:rPr>
        <w:t>9.1.  Настоящий Договор заключен на неопределенный срок и вступает в силу со дня подписания его уполномоченными представителями обеих сторон.</w:t>
      </w:r>
    </w:p>
    <w:p w14:paraId="63BCD936" w14:textId="77777777" w:rsidR="00100BA0" w:rsidRPr="0063598E" w:rsidRDefault="00100BA0" w:rsidP="00100BA0">
      <w:pPr>
        <w:autoSpaceDE w:val="0"/>
        <w:autoSpaceDN w:val="0"/>
        <w:adjustRightInd w:val="0"/>
        <w:jc w:val="both"/>
        <w:rPr>
          <w:color w:val="auto"/>
          <w:spacing w:val="0"/>
        </w:rPr>
      </w:pPr>
      <w:r w:rsidRPr="0063598E">
        <w:rPr>
          <w:color w:val="auto"/>
          <w:spacing w:val="0"/>
        </w:rPr>
        <w:t>9.2.   Действие настоящего Договора может быть прекращено:</w:t>
      </w:r>
    </w:p>
    <w:p w14:paraId="5EE5D79D" w14:textId="77777777" w:rsidR="00100BA0" w:rsidRPr="0063598E" w:rsidRDefault="00100BA0" w:rsidP="00100BA0">
      <w:pPr>
        <w:numPr>
          <w:ilvl w:val="0"/>
          <w:numId w:val="11"/>
        </w:numPr>
        <w:tabs>
          <w:tab w:val="clear" w:pos="720"/>
          <w:tab w:val="num" w:pos="180"/>
        </w:tabs>
        <w:autoSpaceDE w:val="0"/>
        <w:autoSpaceDN w:val="0"/>
        <w:adjustRightInd w:val="0"/>
        <w:ind w:left="180" w:hanging="180"/>
        <w:jc w:val="both"/>
        <w:rPr>
          <w:color w:val="auto"/>
          <w:spacing w:val="0"/>
        </w:rPr>
      </w:pPr>
      <w:r w:rsidRPr="0063598E">
        <w:rPr>
          <w:color w:val="auto"/>
          <w:spacing w:val="0"/>
        </w:rPr>
        <w:t>по взаимному согласию сторон;</w:t>
      </w:r>
    </w:p>
    <w:p w14:paraId="328D8A90" w14:textId="77777777" w:rsidR="00100BA0" w:rsidRPr="0063598E" w:rsidRDefault="00100BA0" w:rsidP="00100BA0">
      <w:pPr>
        <w:numPr>
          <w:ilvl w:val="0"/>
          <w:numId w:val="11"/>
        </w:numPr>
        <w:tabs>
          <w:tab w:val="clear" w:pos="720"/>
          <w:tab w:val="num" w:pos="180"/>
        </w:tabs>
        <w:autoSpaceDE w:val="0"/>
        <w:autoSpaceDN w:val="0"/>
        <w:adjustRightInd w:val="0"/>
        <w:ind w:left="180" w:hanging="180"/>
        <w:jc w:val="both"/>
        <w:rPr>
          <w:color w:val="auto"/>
          <w:spacing w:val="0"/>
        </w:rPr>
      </w:pPr>
      <w:r w:rsidRPr="0063598E">
        <w:rPr>
          <w:color w:val="auto"/>
          <w:spacing w:val="0"/>
        </w:rPr>
        <w:t>в случае закрытия лицевого счета Клиента независимо от срока действия настоящего Договора;</w:t>
      </w:r>
    </w:p>
    <w:p w14:paraId="7B0978B2" w14:textId="77777777" w:rsidR="00100BA0" w:rsidRPr="0063598E" w:rsidRDefault="00100BA0" w:rsidP="00100BA0">
      <w:pPr>
        <w:numPr>
          <w:ilvl w:val="0"/>
          <w:numId w:val="11"/>
        </w:numPr>
        <w:tabs>
          <w:tab w:val="clear" w:pos="720"/>
          <w:tab w:val="num" w:pos="180"/>
        </w:tabs>
        <w:autoSpaceDE w:val="0"/>
        <w:autoSpaceDN w:val="0"/>
        <w:adjustRightInd w:val="0"/>
        <w:ind w:left="180" w:hanging="180"/>
        <w:jc w:val="both"/>
        <w:rPr>
          <w:color w:val="auto"/>
          <w:spacing w:val="0"/>
        </w:rPr>
      </w:pPr>
      <w:r w:rsidRPr="0063598E">
        <w:rPr>
          <w:color w:val="auto"/>
          <w:spacing w:val="0"/>
        </w:rPr>
        <w:t>в любое время любой стороной при обязательном письменном уведомлении другой стороны не менее чем за 30 дней до прекращения Договора.</w:t>
      </w:r>
    </w:p>
    <w:p w14:paraId="35684252" w14:textId="77777777" w:rsidR="00100BA0" w:rsidRPr="0063598E" w:rsidRDefault="00100BA0" w:rsidP="00100BA0">
      <w:pPr>
        <w:autoSpaceDE w:val="0"/>
        <w:autoSpaceDN w:val="0"/>
        <w:adjustRightInd w:val="0"/>
        <w:jc w:val="both"/>
        <w:rPr>
          <w:color w:val="auto"/>
          <w:spacing w:val="0"/>
        </w:rPr>
      </w:pPr>
      <w:r w:rsidRPr="0063598E">
        <w:rPr>
          <w:color w:val="auto"/>
          <w:spacing w:val="0"/>
        </w:rPr>
        <w:t xml:space="preserve">9.3.  В случае, если на момент прекращения действия настоящего Договора на счетах и в кассе Брокера остались принадлежащие Клиенту финансовые инструменты и деньги, они возвращаются Клиенту в течение </w:t>
      </w:r>
      <w:r>
        <w:rPr>
          <w:color w:val="auto"/>
          <w:spacing w:val="0"/>
        </w:rPr>
        <w:t>3 (</w:t>
      </w:r>
      <w:r w:rsidRPr="0063598E">
        <w:rPr>
          <w:color w:val="auto"/>
          <w:spacing w:val="0"/>
        </w:rPr>
        <w:t>трех</w:t>
      </w:r>
      <w:r>
        <w:rPr>
          <w:color w:val="auto"/>
          <w:spacing w:val="0"/>
        </w:rPr>
        <w:t>)</w:t>
      </w:r>
      <w:r w:rsidRPr="0063598E">
        <w:rPr>
          <w:color w:val="auto"/>
          <w:spacing w:val="0"/>
        </w:rPr>
        <w:t xml:space="preserve"> рабочих дней со дня прекращения действия настоящего Договора.</w:t>
      </w:r>
    </w:p>
    <w:p w14:paraId="7BC50ECA" w14:textId="77777777" w:rsidR="00100BA0" w:rsidRPr="0063598E" w:rsidRDefault="00100BA0" w:rsidP="00100BA0">
      <w:pPr>
        <w:autoSpaceDE w:val="0"/>
        <w:autoSpaceDN w:val="0"/>
        <w:adjustRightInd w:val="0"/>
        <w:jc w:val="both"/>
        <w:rPr>
          <w:color w:val="auto"/>
          <w:spacing w:val="0"/>
        </w:rPr>
      </w:pPr>
      <w:r w:rsidRPr="0063598E">
        <w:rPr>
          <w:color w:val="auto"/>
          <w:spacing w:val="0"/>
        </w:rPr>
        <w:t xml:space="preserve">9.4.   В случае приостановления или прекращения действия лицензии Брокера на осуществление брокерской и дилерской деятельности на рынке ценных бумаг стороны действуют в соответствии с нормативными </w:t>
      </w:r>
      <w:r w:rsidR="0089779D">
        <w:rPr>
          <w:color w:val="auto"/>
          <w:spacing w:val="0"/>
        </w:rPr>
        <w:t xml:space="preserve">правовыми </w:t>
      </w:r>
      <w:r w:rsidRPr="0063598E">
        <w:rPr>
          <w:color w:val="auto"/>
          <w:spacing w:val="0"/>
        </w:rPr>
        <w:t>актами Уполномоченного органа.</w:t>
      </w:r>
    </w:p>
    <w:p w14:paraId="51D554C4" w14:textId="77777777" w:rsidR="00100BA0" w:rsidRPr="0063598E" w:rsidRDefault="00100BA0" w:rsidP="00100BA0">
      <w:pPr>
        <w:autoSpaceDE w:val="0"/>
        <w:autoSpaceDN w:val="0"/>
        <w:adjustRightInd w:val="0"/>
        <w:jc w:val="both"/>
        <w:rPr>
          <w:color w:val="auto"/>
          <w:spacing w:val="0"/>
        </w:rPr>
      </w:pPr>
    </w:p>
    <w:p w14:paraId="0021C6F0" w14:textId="77777777" w:rsidR="00100BA0" w:rsidRPr="0063598E" w:rsidRDefault="00100BA0" w:rsidP="00100BA0">
      <w:pPr>
        <w:pStyle w:val="a4"/>
        <w:tabs>
          <w:tab w:val="num" w:pos="2520"/>
        </w:tabs>
        <w:spacing w:after="0"/>
        <w:jc w:val="center"/>
        <w:rPr>
          <w:b/>
          <w:color w:val="auto"/>
          <w:spacing w:val="0"/>
        </w:rPr>
      </w:pPr>
      <w:r w:rsidRPr="0063598E">
        <w:rPr>
          <w:b/>
          <w:color w:val="auto"/>
          <w:spacing w:val="0"/>
        </w:rPr>
        <w:t>10. Дополнительные условия</w:t>
      </w:r>
    </w:p>
    <w:p w14:paraId="2AD98F99" w14:textId="77777777" w:rsidR="00100BA0" w:rsidRPr="0063598E" w:rsidRDefault="00100BA0" w:rsidP="00100BA0">
      <w:pPr>
        <w:pStyle w:val="a4"/>
        <w:tabs>
          <w:tab w:val="num" w:pos="2520"/>
        </w:tabs>
        <w:spacing w:after="0"/>
        <w:jc w:val="center"/>
        <w:rPr>
          <w:color w:val="auto"/>
          <w:spacing w:val="0"/>
        </w:rPr>
      </w:pPr>
    </w:p>
    <w:p w14:paraId="7766B314" w14:textId="77777777" w:rsidR="00100BA0" w:rsidRPr="0063598E" w:rsidRDefault="00100BA0" w:rsidP="00100BA0">
      <w:pPr>
        <w:pStyle w:val="a4"/>
        <w:spacing w:after="0"/>
        <w:ind w:right="-41"/>
        <w:jc w:val="both"/>
        <w:rPr>
          <w:color w:val="auto"/>
          <w:spacing w:val="0"/>
        </w:rPr>
      </w:pPr>
      <w:r w:rsidRPr="0063598E">
        <w:rPr>
          <w:color w:val="auto"/>
          <w:spacing w:val="0"/>
        </w:rPr>
        <w:t xml:space="preserve">10.1. Настоящий Договор по взаимному согласию сторон может быть дополнен и/или изменен. Все изменения и дополнения настоящего Договора действительны, если они выполнены в письменной форме и подписаны </w:t>
      </w:r>
      <w:r w:rsidRPr="0063598E">
        <w:rPr>
          <w:color w:val="auto"/>
          <w:spacing w:val="0"/>
        </w:rPr>
        <w:lastRenderedPageBreak/>
        <w:t>уполномоченными на то лицами. Договор может быть подписан Сторонами путем применения электронной цифровой подписи.</w:t>
      </w:r>
    </w:p>
    <w:p w14:paraId="39F0EDF8" w14:textId="77777777" w:rsidR="00100BA0" w:rsidRPr="0063598E" w:rsidRDefault="00100BA0" w:rsidP="00100BA0">
      <w:pPr>
        <w:pStyle w:val="3"/>
        <w:tabs>
          <w:tab w:val="left" w:pos="540"/>
        </w:tabs>
        <w:snapToGrid w:val="0"/>
        <w:spacing w:after="0"/>
        <w:ind w:left="0"/>
        <w:jc w:val="both"/>
        <w:rPr>
          <w:sz w:val="20"/>
          <w:szCs w:val="20"/>
        </w:rPr>
      </w:pPr>
      <w:r w:rsidRPr="0063598E">
        <w:rPr>
          <w:sz w:val="20"/>
          <w:szCs w:val="20"/>
        </w:rPr>
        <w:t>10.2. В части, которая не урегулирована настоящим Договором, стороны действуют в соответствии с Регламентом и действующим законодательством Республики Казахстан.</w:t>
      </w:r>
    </w:p>
    <w:p w14:paraId="6AE6058E" w14:textId="77777777" w:rsidR="00100BA0" w:rsidRPr="0063598E" w:rsidRDefault="00100BA0" w:rsidP="00100BA0">
      <w:pPr>
        <w:pStyle w:val="3"/>
        <w:snapToGrid w:val="0"/>
        <w:spacing w:after="0"/>
        <w:ind w:left="0"/>
        <w:jc w:val="both"/>
        <w:rPr>
          <w:sz w:val="20"/>
          <w:szCs w:val="20"/>
        </w:rPr>
      </w:pPr>
      <w:r w:rsidRPr="0063598E">
        <w:rPr>
          <w:sz w:val="20"/>
          <w:szCs w:val="20"/>
        </w:rPr>
        <w:t xml:space="preserve">10.3. Подписанием настоящего договора Клиент подтверждает о том, что он ознакомился с Регламентом и согласен </w:t>
      </w:r>
      <w:r w:rsidR="00673FFC" w:rsidRPr="0063598E">
        <w:rPr>
          <w:sz w:val="20"/>
          <w:szCs w:val="20"/>
        </w:rPr>
        <w:t>с условиями,</w:t>
      </w:r>
      <w:r w:rsidRPr="0063598E">
        <w:rPr>
          <w:sz w:val="20"/>
          <w:szCs w:val="20"/>
        </w:rPr>
        <w:t xml:space="preserve"> касающимися настоящего Договора.</w:t>
      </w:r>
    </w:p>
    <w:p w14:paraId="156FF6D9" w14:textId="77777777" w:rsidR="00372BD8" w:rsidRPr="0063598E" w:rsidRDefault="00100BA0" w:rsidP="00100BA0">
      <w:pPr>
        <w:pStyle w:val="3"/>
        <w:snapToGrid w:val="0"/>
        <w:spacing w:after="0"/>
        <w:ind w:left="0"/>
        <w:jc w:val="both"/>
        <w:rPr>
          <w:sz w:val="20"/>
          <w:szCs w:val="20"/>
        </w:rPr>
      </w:pPr>
      <w:r w:rsidRPr="0063598E">
        <w:rPr>
          <w:sz w:val="20"/>
          <w:szCs w:val="20"/>
        </w:rPr>
        <w:t>10.4. Настоящий Договор составлен на русском языке в двух экземплярах, имеющих одинаковую юридическую силу, по одному для Клиента и для Брокера.</w:t>
      </w:r>
    </w:p>
    <w:p w14:paraId="035DA9CB" w14:textId="77777777" w:rsidR="00372BD8" w:rsidRPr="0063598E" w:rsidRDefault="00372BD8" w:rsidP="00372BD8">
      <w:pPr>
        <w:pStyle w:val="3"/>
        <w:snapToGrid w:val="0"/>
        <w:spacing w:after="0"/>
        <w:ind w:left="0"/>
        <w:jc w:val="both"/>
        <w:rPr>
          <w:sz w:val="20"/>
          <w:szCs w:val="20"/>
        </w:rPr>
      </w:pPr>
    </w:p>
    <w:p w14:paraId="3B4784BF" w14:textId="77777777" w:rsidR="00372BD8" w:rsidRPr="0063598E" w:rsidRDefault="00372BD8" w:rsidP="00372BD8">
      <w:pPr>
        <w:pStyle w:val="a4"/>
        <w:tabs>
          <w:tab w:val="num" w:pos="2520"/>
        </w:tabs>
        <w:spacing w:after="0"/>
        <w:jc w:val="center"/>
        <w:rPr>
          <w:b/>
          <w:color w:val="auto"/>
          <w:spacing w:val="0"/>
        </w:rPr>
      </w:pPr>
      <w:r w:rsidRPr="0063598E">
        <w:rPr>
          <w:b/>
          <w:color w:val="auto"/>
          <w:spacing w:val="0"/>
        </w:rPr>
        <w:t>11. Юридические адреса и реквизиты сторон:</w:t>
      </w:r>
    </w:p>
    <w:p w14:paraId="41BC6F79" w14:textId="77777777" w:rsidR="00372BD8" w:rsidRPr="0063598E" w:rsidRDefault="00372BD8" w:rsidP="00372BD8">
      <w:pPr>
        <w:pStyle w:val="a4"/>
        <w:tabs>
          <w:tab w:val="num" w:pos="2520"/>
        </w:tabs>
        <w:spacing w:after="0"/>
        <w:jc w:val="center"/>
        <w:rPr>
          <w:b/>
          <w:color w:val="auto"/>
          <w:spacing w:val="0"/>
        </w:rPr>
      </w:pPr>
    </w:p>
    <w:p w14:paraId="750D57DC" w14:textId="77777777" w:rsidR="00372BD8" w:rsidRPr="0063598E" w:rsidRDefault="00372BD8" w:rsidP="00372BD8">
      <w:pPr>
        <w:pStyle w:val="a4"/>
        <w:spacing w:after="0"/>
        <w:ind w:left="708"/>
        <w:rPr>
          <w:color w:val="auto"/>
          <w:spacing w:val="0"/>
        </w:rPr>
      </w:pPr>
      <w:bookmarkStart w:id="15" w:name="_Toc19530440"/>
      <w:r w:rsidRPr="0063598E">
        <w:rPr>
          <w:color w:val="auto"/>
          <w:spacing w:val="0"/>
        </w:rPr>
        <w:t xml:space="preserve">         Брокер                                                          </w:t>
      </w:r>
      <w:r w:rsidRPr="0063598E">
        <w:rPr>
          <w:color w:val="auto"/>
          <w:spacing w:val="0"/>
          <w:lang w:val="en-US"/>
        </w:rPr>
        <w:t xml:space="preserve">           </w:t>
      </w:r>
      <w:r w:rsidRPr="0063598E">
        <w:rPr>
          <w:color w:val="auto"/>
          <w:spacing w:val="0"/>
        </w:rPr>
        <w:t xml:space="preserve">               Клиент</w:t>
      </w:r>
      <w:bookmarkEnd w:id="15"/>
    </w:p>
    <w:tbl>
      <w:tblPr>
        <w:tblW w:w="0" w:type="auto"/>
        <w:tblLayout w:type="fixed"/>
        <w:tblLook w:val="0000" w:firstRow="0" w:lastRow="0" w:firstColumn="0" w:lastColumn="0" w:noHBand="0" w:noVBand="0"/>
      </w:tblPr>
      <w:tblGrid>
        <w:gridCol w:w="9468"/>
      </w:tblGrid>
      <w:tr w:rsidR="00372BD8" w:rsidRPr="0063598E" w14:paraId="484FD85F" w14:textId="77777777" w:rsidTr="00F524F6">
        <w:tc>
          <w:tcPr>
            <w:tcW w:w="9468" w:type="dxa"/>
          </w:tcPr>
          <w:tbl>
            <w:tblPr>
              <w:tblW w:w="9236" w:type="dxa"/>
              <w:tblLayout w:type="fixed"/>
              <w:tblLook w:val="01E0" w:firstRow="1" w:lastRow="1" w:firstColumn="1" w:lastColumn="1" w:noHBand="0" w:noVBand="0"/>
            </w:tblPr>
            <w:tblGrid>
              <w:gridCol w:w="4618"/>
              <w:gridCol w:w="4618"/>
            </w:tblGrid>
            <w:tr w:rsidR="00372BD8" w:rsidRPr="0063598E" w14:paraId="6F627F86" w14:textId="77777777" w:rsidTr="00F524F6">
              <w:trPr>
                <w:trHeight w:val="3340"/>
              </w:trPr>
              <w:tc>
                <w:tcPr>
                  <w:tcW w:w="4618" w:type="dxa"/>
                </w:tcPr>
                <w:p w14:paraId="1BF08A23" w14:textId="77777777" w:rsidR="0063598E" w:rsidRPr="0063598E" w:rsidRDefault="0063598E" w:rsidP="0063598E">
                  <w:pPr>
                    <w:tabs>
                      <w:tab w:val="left" w:pos="9072"/>
                    </w:tabs>
                    <w:rPr>
                      <w:b/>
                      <w:spacing w:val="0"/>
                    </w:rPr>
                  </w:pPr>
                  <w:r w:rsidRPr="0063598E">
                    <w:rPr>
                      <w:b/>
                      <w:spacing w:val="0"/>
                    </w:rPr>
                    <w:t xml:space="preserve">АО «Евразийский Капитал» </w:t>
                  </w:r>
                </w:p>
                <w:p w14:paraId="75F013E3" w14:textId="77777777" w:rsidR="0063598E" w:rsidRPr="0063598E" w:rsidRDefault="00262195" w:rsidP="0063598E">
                  <w:pPr>
                    <w:tabs>
                      <w:tab w:val="left" w:pos="9072"/>
                    </w:tabs>
                    <w:rPr>
                      <w:spacing w:val="0"/>
                    </w:rPr>
                  </w:pPr>
                  <w:r>
                    <w:rPr>
                      <w:spacing w:val="0"/>
                    </w:rPr>
                    <w:t xml:space="preserve">Адрес: Республика Казахстан, </w:t>
                  </w:r>
                  <w:r w:rsidR="0063598E" w:rsidRPr="0063598E">
                    <w:rPr>
                      <w:spacing w:val="0"/>
                    </w:rPr>
                    <w:t>050004,</w:t>
                  </w:r>
                  <w:r>
                    <w:rPr>
                      <w:spacing w:val="0"/>
                    </w:rPr>
                    <w:br/>
                  </w:r>
                  <w:r w:rsidR="0063598E" w:rsidRPr="0063598E">
                    <w:rPr>
                      <w:spacing w:val="0"/>
                    </w:rPr>
                    <w:t>г. Алматы, ул. Желтоксан, 59</w:t>
                  </w:r>
                </w:p>
                <w:p w14:paraId="1637EDFE" w14:textId="77777777" w:rsidR="0063598E" w:rsidRPr="0063598E" w:rsidRDefault="0063598E" w:rsidP="0063598E">
                  <w:pPr>
                    <w:tabs>
                      <w:tab w:val="left" w:pos="9072"/>
                    </w:tabs>
                    <w:rPr>
                      <w:spacing w:val="0"/>
                    </w:rPr>
                  </w:pPr>
                  <w:r w:rsidRPr="0063598E">
                    <w:rPr>
                      <w:spacing w:val="0"/>
                    </w:rPr>
                    <w:t>Тел./факс: +7 (727) 333-40-20; 333-40-21</w:t>
                  </w:r>
                </w:p>
                <w:p w14:paraId="7AB1ECEE" w14:textId="77777777" w:rsidR="0063598E" w:rsidRPr="0063598E" w:rsidRDefault="0063598E" w:rsidP="0063598E">
                  <w:pPr>
                    <w:tabs>
                      <w:tab w:val="left" w:pos="9072"/>
                    </w:tabs>
                    <w:rPr>
                      <w:spacing w:val="0"/>
                      <w:lang w:val="kk-KZ"/>
                    </w:rPr>
                  </w:pPr>
                  <w:r w:rsidRPr="0063598E">
                    <w:rPr>
                      <w:spacing w:val="0"/>
                    </w:rPr>
                    <w:t>БИН 041040001463</w:t>
                  </w:r>
                </w:p>
                <w:p w14:paraId="16DB677E" w14:textId="77777777" w:rsidR="0063598E" w:rsidRPr="0063598E" w:rsidRDefault="0063598E" w:rsidP="0063598E">
                  <w:pPr>
                    <w:rPr>
                      <w:spacing w:val="0"/>
                    </w:rPr>
                  </w:pPr>
                  <w:r w:rsidRPr="0063598E">
                    <w:rPr>
                      <w:spacing w:val="0"/>
                    </w:rPr>
                    <w:t xml:space="preserve">ИИК </w:t>
                  </w:r>
                  <w:r w:rsidRPr="0063598E">
                    <w:rPr>
                      <w:spacing w:val="0"/>
                      <w:lang w:val="en-US"/>
                    </w:rPr>
                    <w:t>KZ</w:t>
                  </w:r>
                  <w:r w:rsidRPr="0063598E">
                    <w:rPr>
                      <w:spacing w:val="0"/>
                    </w:rPr>
                    <w:t>9394806</w:t>
                  </w:r>
                  <w:r w:rsidRPr="0063598E">
                    <w:rPr>
                      <w:spacing w:val="0"/>
                      <w:lang w:val="en-US"/>
                    </w:rPr>
                    <w:t>KZT</w:t>
                  </w:r>
                  <w:r w:rsidRPr="0063598E">
                    <w:rPr>
                      <w:spacing w:val="0"/>
                    </w:rPr>
                    <w:t>22030409</w:t>
                  </w:r>
                </w:p>
                <w:p w14:paraId="7A1DF827" w14:textId="77777777" w:rsidR="0063598E" w:rsidRPr="0063598E" w:rsidRDefault="0063598E" w:rsidP="0063598E">
                  <w:pPr>
                    <w:tabs>
                      <w:tab w:val="left" w:pos="9072"/>
                    </w:tabs>
                    <w:rPr>
                      <w:spacing w:val="0"/>
                    </w:rPr>
                  </w:pPr>
                  <w:r w:rsidRPr="0063598E">
                    <w:rPr>
                      <w:spacing w:val="0"/>
                    </w:rPr>
                    <w:t>Филиал №6 АО «Евразийский Банк» г.</w:t>
                  </w:r>
                  <w:r w:rsidR="00262195">
                    <w:rPr>
                      <w:spacing w:val="0"/>
                    </w:rPr>
                    <w:t> </w:t>
                  </w:r>
                  <w:r w:rsidRPr="0063598E">
                    <w:rPr>
                      <w:spacing w:val="0"/>
                    </w:rPr>
                    <w:t>Алматы</w:t>
                  </w:r>
                </w:p>
                <w:p w14:paraId="6AC5F6E3" w14:textId="77777777" w:rsidR="0063598E" w:rsidRPr="0063598E" w:rsidRDefault="0063598E" w:rsidP="0063598E">
                  <w:pPr>
                    <w:tabs>
                      <w:tab w:val="left" w:pos="9072"/>
                    </w:tabs>
                    <w:rPr>
                      <w:spacing w:val="0"/>
                    </w:rPr>
                  </w:pPr>
                  <w:r w:rsidRPr="0063598E">
                    <w:rPr>
                      <w:spacing w:val="0"/>
                    </w:rPr>
                    <w:t xml:space="preserve">БИК </w:t>
                  </w:r>
                  <w:r w:rsidRPr="0063598E">
                    <w:rPr>
                      <w:spacing w:val="0"/>
                      <w:lang w:val="en-US"/>
                    </w:rPr>
                    <w:t>EURIKZKA</w:t>
                  </w:r>
                </w:p>
                <w:p w14:paraId="479D5315" w14:textId="77777777" w:rsidR="00EA5EE4" w:rsidRPr="00EA5EE4" w:rsidRDefault="00EA5EE4" w:rsidP="00EA5EE4">
                  <w:pPr>
                    <w:tabs>
                      <w:tab w:val="left" w:pos="9072"/>
                    </w:tabs>
                    <w:jc w:val="both"/>
                    <w:rPr>
                      <w:bCs/>
                      <w:spacing w:val="0"/>
                    </w:rPr>
                  </w:pPr>
                  <w:r w:rsidRPr="00EA5EE4">
                    <w:rPr>
                      <w:bCs/>
                      <w:spacing w:val="0"/>
                    </w:rPr>
                    <w:t>Кбе 15</w:t>
                  </w:r>
                </w:p>
                <w:p w14:paraId="798926C4" w14:textId="77777777" w:rsidR="0063598E" w:rsidRPr="0063598E" w:rsidRDefault="0063598E" w:rsidP="0063598E">
                  <w:pPr>
                    <w:tabs>
                      <w:tab w:val="left" w:pos="9072"/>
                    </w:tabs>
                    <w:jc w:val="both"/>
                    <w:rPr>
                      <w:spacing w:val="0"/>
                    </w:rPr>
                  </w:pPr>
                </w:p>
                <w:p w14:paraId="1DA11AC0" w14:textId="77777777" w:rsidR="0063598E" w:rsidRPr="0063598E" w:rsidRDefault="0063598E" w:rsidP="0063598E">
                  <w:pPr>
                    <w:tabs>
                      <w:tab w:val="left" w:pos="9072"/>
                    </w:tabs>
                    <w:jc w:val="both"/>
                    <w:rPr>
                      <w:b/>
                      <w:spacing w:val="0"/>
                    </w:rPr>
                  </w:pPr>
                  <w:r w:rsidRPr="0063598E">
                    <w:rPr>
                      <w:b/>
                      <w:spacing w:val="0"/>
                    </w:rPr>
                    <w:t>Председатель Правления</w:t>
                  </w:r>
                </w:p>
                <w:p w14:paraId="488C00CE" w14:textId="77777777" w:rsidR="0063598E" w:rsidRPr="0063598E" w:rsidRDefault="0063598E" w:rsidP="0063598E">
                  <w:pPr>
                    <w:tabs>
                      <w:tab w:val="left" w:pos="9072"/>
                    </w:tabs>
                    <w:jc w:val="both"/>
                    <w:rPr>
                      <w:b/>
                      <w:spacing w:val="0"/>
                    </w:rPr>
                  </w:pPr>
                </w:p>
                <w:p w14:paraId="3E07BC7F" w14:textId="77777777" w:rsidR="0063598E" w:rsidRPr="0063598E" w:rsidRDefault="0063598E" w:rsidP="0063598E">
                  <w:pPr>
                    <w:tabs>
                      <w:tab w:val="left" w:pos="9072"/>
                    </w:tabs>
                    <w:jc w:val="both"/>
                    <w:rPr>
                      <w:b/>
                      <w:spacing w:val="0"/>
                    </w:rPr>
                  </w:pPr>
                  <w:r w:rsidRPr="0063598E">
                    <w:rPr>
                      <w:b/>
                      <w:spacing w:val="0"/>
                    </w:rPr>
                    <w:t>____________________ Айт</w:t>
                  </w:r>
                  <w:r w:rsidRPr="0063598E">
                    <w:rPr>
                      <w:b/>
                      <w:spacing w:val="0"/>
                      <w:lang w:val="kk-KZ"/>
                    </w:rPr>
                    <w:t xml:space="preserve">қожа </w:t>
                  </w:r>
                  <w:r w:rsidRPr="0063598E">
                    <w:rPr>
                      <w:b/>
                      <w:spacing w:val="0"/>
                    </w:rPr>
                    <w:t>А.А.</w:t>
                  </w:r>
                </w:p>
                <w:p w14:paraId="49D72FEC" w14:textId="77777777" w:rsidR="0063598E" w:rsidRPr="0063598E" w:rsidRDefault="0063598E" w:rsidP="0063598E">
                  <w:pPr>
                    <w:tabs>
                      <w:tab w:val="left" w:pos="9072"/>
                    </w:tabs>
                    <w:rPr>
                      <w:color w:val="auto"/>
                      <w:spacing w:val="0"/>
                    </w:rPr>
                  </w:pPr>
                  <w:r w:rsidRPr="0063598E">
                    <w:rPr>
                      <w:spacing w:val="0"/>
                    </w:rPr>
                    <w:t>М. П.</w:t>
                  </w:r>
                </w:p>
                <w:p w14:paraId="5F565E21" w14:textId="77777777" w:rsidR="00372BD8" w:rsidRPr="0063598E" w:rsidRDefault="00372BD8" w:rsidP="006B6451">
                  <w:pPr>
                    <w:tabs>
                      <w:tab w:val="left" w:pos="9072"/>
                    </w:tabs>
                    <w:rPr>
                      <w:color w:val="auto"/>
                      <w:spacing w:val="0"/>
                    </w:rPr>
                  </w:pPr>
                </w:p>
              </w:tc>
              <w:tc>
                <w:tcPr>
                  <w:tcW w:w="4618" w:type="dxa"/>
                </w:tcPr>
                <w:p w14:paraId="0F65F953" w14:textId="77777777" w:rsidR="00236EBB" w:rsidRDefault="00B13EA5" w:rsidP="00236EBB">
                  <w:pPr>
                    <w:tabs>
                      <w:tab w:val="left" w:pos="9072"/>
                    </w:tabs>
                    <w:jc w:val="both"/>
                    <w:rPr>
                      <w:b/>
                      <w:bCs/>
                      <w:color w:val="auto"/>
                      <w:spacing w:val="0"/>
                    </w:rPr>
                  </w:pPr>
                  <w:r>
                    <w:rPr>
                      <w:b/>
                      <w:bCs/>
                      <w:color w:val="auto"/>
                      <w:spacing w:val="0"/>
                    </w:rPr>
                    <w:t>Наименование компании</w:t>
                  </w:r>
                </w:p>
                <w:p w14:paraId="561A96C1" w14:textId="77777777" w:rsidR="00236EBB" w:rsidRPr="00236EBB" w:rsidRDefault="00236EBB" w:rsidP="00236EBB">
                  <w:pPr>
                    <w:tabs>
                      <w:tab w:val="left" w:pos="9072"/>
                    </w:tabs>
                    <w:jc w:val="both"/>
                    <w:rPr>
                      <w:bCs/>
                      <w:color w:val="auto"/>
                      <w:spacing w:val="0"/>
                    </w:rPr>
                  </w:pPr>
                  <w:r w:rsidRPr="00236EBB">
                    <w:rPr>
                      <w:bCs/>
                      <w:color w:val="auto"/>
                      <w:spacing w:val="0"/>
                    </w:rPr>
                    <w:t xml:space="preserve">Адрес: </w:t>
                  </w:r>
                </w:p>
                <w:p w14:paraId="55164D64" w14:textId="77777777" w:rsidR="00236EBB" w:rsidRDefault="00236EBB" w:rsidP="00236EBB">
                  <w:pPr>
                    <w:tabs>
                      <w:tab w:val="left" w:pos="9072"/>
                    </w:tabs>
                    <w:jc w:val="both"/>
                    <w:rPr>
                      <w:bCs/>
                      <w:color w:val="auto"/>
                      <w:spacing w:val="0"/>
                    </w:rPr>
                  </w:pPr>
                  <w:r w:rsidRPr="00236EBB">
                    <w:rPr>
                      <w:bCs/>
                      <w:color w:val="auto"/>
                      <w:spacing w:val="0"/>
                    </w:rPr>
                    <w:t xml:space="preserve">Тел./факс </w:t>
                  </w:r>
                </w:p>
                <w:p w14:paraId="53A3E904" w14:textId="77777777" w:rsidR="00262195" w:rsidRPr="00236EBB" w:rsidRDefault="00262195" w:rsidP="00236EBB">
                  <w:pPr>
                    <w:tabs>
                      <w:tab w:val="left" w:pos="9072"/>
                    </w:tabs>
                    <w:jc w:val="both"/>
                    <w:rPr>
                      <w:bCs/>
                      <w:color w:val="auto"/>
                      <w:spacing w:val="0"/>
                    </w:rPr>
                  </w:pPr>
                </w:p>
                <w:p w14:paraId="522F29AD" w14:textId="77777777" w:rsidR="00236EBB" w:rsidRPr="00BD2F25" w:rsidRDefault="00236EBB" w:rsidP="00236EBB">
                  <w:pPr>
                    <w:tabs>
                      <w:tab w:val="left" w:pos="9072"/>
                    </w:tabs>
                    <w:jc w:val="both"/>
                    <w:rPr>
                      <w:bCs/>
                      <w:color w:val="auto"/>
                      <w:spacing w:val="0"/>
                    </w:rPr>
                  </w:pPr>
                  <w:r w:rsidRPr="00236EBB">
                    <w:rPr>
                      <w:bCs/>
                      <w:color w:val="auto"/>
                      <w:spacing w:val="0"/>
                    </w:rPr>
                    <w:t>БИН</w:t>
                  </w:r>
                  <w:r w:rsidRPr="00BD2F25">
                    <w:rPr>
                      <w:bCs/>
                      <w:color w:val="auto"/>
                      <w:spacing w:val="0"/>
                    </w:rPr>
                    <w:t xml:space="preserve"> </w:t>
                  </w:r>
                </w:p>
                <w:p w14:paraId="765EA8E9" w14:textId="77777777" w:rsidR="00236EBB" w:rsidRPr="00236EBB" w:rsidRDefault="00236EBB" w:rsidP="00236EBB">
                  <w:pPr>
                    <w:tabs>
                      <w:tab w:val="left" w:pos="9072"/>
                    </w:tabs>
                    <w:jc w:val="both"/>
                    <w:rPr>
                      <w:bCs/>
                      <w:color w:val="auto"/>
                      <w:spacing w:val="0"/>
                    </w:rPr>
                  </w:pPr>
                  <w:r w:rsidRPr="00236EBB">
                    <w:rPr>
                      <w:bCs/>
                      <w:color w:val="auto"/>
                      <w:spacing w:val="0"/>
                    </w:rPr>
                    <w:t xml:space="preserve">ИИК </w:t>
                  </w:r>
                </w:p>
                <w:p w14:paraId="2882F565" w14:textId="77777777" w:rsidR="00236EBB" w:rsidRPr="00236EBB" w:rsidRDefault="00236EBB" w:rsidP="00236EBB">
                  <w:pPr>
                    <w:tabs>
                      <w:tab w:val="left" w:pos="9072"/>
                    </w:tabs>
                    <w:jc w:val="both"/>
                    <w:rPr>
                      <w:bCs/>
                      <w:color w:val="auto"/>
                      <w:spacing w:val="0"/>
                    </w:rPr>
                  </w:pPr>
                  <w:r w:rsidRPr="00236EBB">
                    <w:rPr>
                      <w:bCs/>
                      <w:color w:val="auto"/>
                      <w:spacing w:val="0"/>
                    </w:rPr>
                    <w:t xml:space="preserve">Банк </w:t>
                  </w:r>
                </w:p>
                <w:p w14:paraId="430CFC2F" w14:textId="77777777" w:rsidR="00236EBB" w:rsidRPr="00236EBB" w:rsidRDefault="00262195" w:rsidP="00236EBB">
                  <w:pPr>
                    <w:tabs>
                      <w:tab w:val="left" w:pos="9072"/>
                    </w:tabs>
                    <w:jc w:val="both"/>
                    <w:rPr>
                      <w:bCs/>
                      <w:color w:val="auto"/>
                      <w:spacing w:val="0"/>
                    </w:rPr>
                  </w:pPr>
                  <w:r>
                    <w:rPr>
                      <w:bCs/>
                      <w:color w:val="auto"/>
                      <w:spacing w:val="0"/>
                    </w:rPr>
                    <w:t>Б</w:t>
                  </w:r>
                  <w:r w:rsidR="00236EBB" w:rsidRPr="00236EBB">
                    <w:rPr>
                      <w:bCs/>
                      <w:color w:val="auto"/>
                      <w:spacing w:val="0"/>
                    </w:rPr>
                    <w:t xml:space="preserve">ИК </w:t>
                  </w:r>
                </w:p>
                <w:p w14:paraId="64335E67" w14:textId="77777777" w:rsidR="00236EBB" w:rsidRPr="00236EBB" w:rsidRDefault="00236EBB" w:rsidP="00236EBB">
                  <w:pPr>
                    <w:tabs>
                      <w:tab w:val="left" w:pos="9072"/>
                    </w:tabs>
                    <w:jc w:val="both"/>
                    <w:rPr>
                      <w:bCs/>
                      <w:color w:val="auto"/>
                      <w:spacing w:val="0"/>
                    </w:rPr>
                  </w:pPr>
                  <w:r w:rsidRPr="00236EBB">
                    <w:rPr>
                      <w:bCs/>
                      <w:color w:val="auto"/>
                      <w:spacing w:val="0"/>
                    </w:rPr>
                    <w:t>Кбе</w:t>
                  </w:r>
                </w:p>
                <w:p w14:paraId="21B992A0" w14:textId="77777777" w:rsidR="00236EBB" w:rsidRDefault="00236EBB" w:rsidP="00236EBB">
                  <w:pPr>
                    <w:tabs>
                      <w:tab w:val="left" w:pos="9072"/>
                    </w:tabs>
                    <w:jc w:val="both"/>
                    <w:rPr>
                      <w:bCs/>
                      <w:color w:val="auto"/>
                      <w:spacing w:val="0"/>
                    </w:rPr>
                  </w:pPr>
                </w:p>
                <w:p w14:paraId="673ACB9B" w14:textId="77777777" w:rsidR="00236EBB" w:rsidRPr="00B13EA5" w:rsidRDefault="00B13EA5" w:rsidP="00236EBB">
                  <w:pPr>
                    <w:tabs>
                      <w:tab w:val="left" w:pos="9072"/>
                    </w:tabs>
                    <w:jc w:val="both"/>
                    <w:rPr>
                      <w:b/>
                      <w:bCs/>
                      <w:color w:val="auto"/>
                      <w:spacing w:val="0"/>
                    </w:rPr>
                  </w:pPr>
                  <w:r w:rsidRPr="00B13EA5">
                    <w:rPr>
                      <w:b/>
                      <w:bCs/>
                      <w:color w:val="auto"/>
                      <w:spacing w:val="0"/>
                    </w:rPr>
                    <w:t>Руководитель</w:t>
                  </w:r>
                </w:p>
                <w:p w14:paraId="55A1DE16" w14:textId="77777777" w:rsidR="00B13EA5" w:rsidRPr="00236EBB" w:rsidRDefault="00B13EA5" w:rsidP="00236EBB">
                  <w:pPr>
                    <w:tabs>
                      <w:tab w:val="left" w:pos="9072"/>
                    </w:tabs>
                    <w:jc w:val="both"/>
                    <w:rPr>
                      <w:bCs/>
                      <w:color w:val="auto"/>
                      <w:spacing w:val="0"/>
                    </w:rPr>
                  </w:pPr>
                </w:p>
                <w:p w14:paraId="3DD1D798" w14:textId="77777777" w:rsidR="00236EBB" w:rsidRPr="00236EBB" w:rsidRDefault="00236EBB" w:rsidP="00236EBB">
                  <w:pPr>
                    <w:tabs>
                      <w:tab w:val="left" w:pos="9072"/>
                    </w:tabs>
                    <w:jc w:val="both"/>
                    <w:rPr>
                      <w:b/>
                      <w:bCs/>
                      <w:color w:val="auto"/>
                      <w:spacing w:val="0"/>
                    </w:rPr>
                  </w:pPr>
                  <w:r w:rsidRPr="00236EBB">
                    <w:rPr>
                      <w:bCs/>
                      <w:color w:val="auto"/>
                      <w:spacing w:val="0"/>
                    </w:rPr>
                    <w:t>___________________</w:t>
                  </w:r>
                  <w:r w:rsidRPr="00236EBB">
                    <w:rPr>
                      <w:b/>
                      <w:bCs/>
                      <w:color w:val="auto"/>
                      <w:spacing w:val="0"/>
                    </w:rPr>
                    <w:t>/ФИО полностью/</w:t>
                  </w:r>
                </w:p>
                <w:p w14:paraId="3648C7BF" w14:textId="77777777" w:rsidR="00236EBB" w:rsidRPr="00236EBB" w:rsidRDefault="00236EBB" w:rsidP="00236EBB">
                  <w:pPr>
                    <w:tabs>
                      <w:tab w:val="left" w:pos="9072"/>
                    </w:tabs>
                    <w:jc w:val="both"/>
                    <w:rPr>
                      <w:bCs/>
                      <w:color w:val="auto"/>
                      <w:spacing w:val="0"/>
                    </w:rPr>
                  </w:pPr>
                  <w:r w:rsidRPr="00236EBB">
                    <w:rPr>
                      <w:bCs/>
                      <w:color w:val="auto"/>
                      <w:spacing w:val="0"/>
                    </w:rPr>
                    <w:t xml:space="preserve">             (подпись)</w:t>
                  </w:r>
                </w:p>
                <w:p w14:paraId="2123C8F3" w14:textId="77777777" w:rsidR="00236EBB" w:rsidRPr="00236EBB" w:rsidRDefault="00236EBB" w:rsidP="00236EBB">
                  <w:pPr>
                    <w:tabs>
                      <w:tab w:val="left" w:pos="9072"/>
                    </w:tabs>
                    <w:jc w:val="both"/>
                    <w:rPr>
                      <w:bCs/>
                      <w:color w:val="auto"/>
                      <w:spacing w:val="0"/>
                    </w:rPr>
                  </w:pPr>
                  <w:r w:rsidRPr="00236EBB">
                    <w:rPr>
                      <w:bCs/>
                      <w:color w:val="auto"/>
                      <w:spacing w:val="0"/>
                    </w:rPr>
                    <w:t>М. П.</w:t>
                  </w:r>
                </w:p>
                <w:p w14:paraId="74E0CE97" w14:textId="77777777" w:rsidR="00372BD8" w:rsidRPr="0063598E" w:rsidRDefault="00372BD8" w:rsidP="00236EBB">
                  <w:pPr>
                    <w:tabs>
                      <w:tab w:val="left" w:pos="9072"/>
                    </w:tabs>
                    <w:rPr>
                      <w:color w:val="auto"/>
                      <w:spacing w:val="0"/>
                    </w:rPr>
                  </w:pPr>
                </w:p>
              </w:tc>
            </w:tr>
          </w:tbl>
          <w:p w14:paraId="30C31D82" w14:textId="77777777" w:rsidR="00372BD8" w:rsidRPr="0063598E" w:rsidRDefault="00372BD8" w:rsidP="00F524F6">
            <w:pPr>
              <w:tabs>
                <w:tab w:val="left" w:pos="9072"/>
              </w:tabs>
              <w:jc w:val="both"/>
              <w:rPr>
                <w:color w:val="auto"/>
                <w:spacing w:val="0"/>
              </w:rPr>
            </w:pPr>
          </w:p>
        </w:tc>
      </w:tr>
    </w:tbl>
    <w:p w14:paraId="3A2C8DAD" w14:textId="77777777" w:rsidR="00E600A4" w:rsidRDefault="00E600A4" w:rsidP="00E600A4">
      <w:pPr>
        <w:pStyle w:val="a4"/>
        <w:spacing w:after="0"/>
        <w:rPr>
          <w:color w:val="auto"/>
          <w:spacing w:val="0"/>
          <w:lang w:val="ru-RU"/>
        </w:rPr>
      </w:pPr>
    </w:p>
    <w:p w14:paraId="5A440588" w14:textId="77777777" w:rsidR="00E600A4" w:rsidRPr="0063598E" w:rsidRDefault="00E600A4" w:rsidP="00E600A4">
      <w:pPr>
        <w:pStyle w:val="a8"/>
        <w:rPr>
          <w:color w:val="auto"/>
          <w:szCs w:val="20"/>
          <w:lang w:val="ru-RU"/>
        </w:rPr>
      </w:pPr>
      <w:r>
        <w:rPr>
          <w:color w:val="auto"/>
          <w:lang w:val="ru-RU"/>
        </w:rPr>
        <w:br w:type="page"/>
      </w:r>
      <w:r>
        <w:rPr>
          <w:color w:val="auto"/>
          <w:szCs w:val="20"/>
          <w:lang w:val="ru-RU"/>
        </w:rPr>
        <w:lastRenderedPageBreak/>
        <w:t>Приложение № 1</w:t>
      </w:r>
    </w:p>
    <w:p w14:paraId="7E950A85" w14:textId="77777777" w:rsidR="00E600A4" w:rsidRPr="0063598E" w:rsidRDefault="00E600A4" w:rsidP="00E600A4">
      <w:pPr>
        <w:pStyle w:val="a"/>
        <w:numPr>
          <w:ilvl w:val="0"/>
          <w:numId w:val="0"/>
        </w:numPr>
        <w:spacing w:before="0" w:after="0"/>
        <w:ind w:left="284" w:hanging="284"/>
        <w:jc w:val="right"/>
        <w:rPr>
          <w:sz w:val="20"/>
          <w:szCs w:val="20"/>
        </w:rPr>
      </w:pPr>
      <w:r w:rsidRPr="0063598E">
        <w:rPr>
          <w:sz w:val="20"/>
          <w:szCs w:val="20"/>
        </w:rPr>
        <w:t xml:space="preserve">к </w:t>
      </w:r>
      <w:r w:rsidRPr="00E600A4">
        <w:rPr>
          <w:bCs/>
          <w:sz w:val="20"/>
          <w:szCs w:val="20"/>
        </w:rPr>
        <w:t>Договор</w:t>
      </w:r>
      <w:r>
        <w:rPr>
          <w:bCs/>
          <w:sz w:val="20"/>
          <w:szCs w:val="20"/>
        </w:rPr>
        <w:t>у</w:t>
      </w:r>
      <w:r w:rsidRPr="00E600A4">
        <w:rPr>
          <w:bCs/>
          <w:sz w:val="20"/>
          <w:szCs w:val="20"/>
        </w:rPr>
        <w:t xml:space="preserve"> об оказании брокерских услуг</w:t>
      </w:r>
    </w:p>
    <w:p w14:paraId="36C18189" w14:textId="77777777" w:rsidR="00E600A4" w:rsidRDefault="00E600A4" w:rsidP="00E600A4">
      <w:pPr>
        <w:jc w:val="center"/>
        <w:rPr>
          <w:color w:val="auto"/>
          <w:spacing w:val="0"/>
        </w:rPr>
      </w:pPr>
    </w:p>
    <w:p w14:paraId="389329EE" w14:textId="77777777" w:rsidR="00E600A4" w:rsidRDefault="00E600A4" w:rsidP="00A16393">
      <w:pPr>
        <w:jc w:val="center"/>
        <w:rPr>
          <w:b/>
          <w:bCs/>
          <w:color w:val="auto"/>
          <w:spacing w:val="0"/>
        </w:rPr>
      </w:pPr>
      <w:r w:rsidRPr="00A16393">
        <w:rPr>
          <w:b/>
          <w:bCs/>
          <w:color w:val="auto"/>
          <w:spacing w:val="0"/>
        </w:rPr>
        <w:t>Тарифы на Брокерские услуги и Услуги номинального держания</w:t>
      </w:r>
      <w:r w:rsidR="00A16393" w:rsidRPr="00A16393">
        <w:rPr>
          <w:b/>
          <w:bCs/>
          <w:color w:val="auto"/>
          <w:spacing w:val="0"/>
        </w:rPr>
        <w:br/>
      </w:r>
      <w:r w:rsidRPr="00A16393">
        <w:rPr>
          <w:b/>
          <w:bCs/>
          <w:color w:val="auto"/>
          <w:spacing w:val="0"/>
        </w:rPr>
        <w:t>для клиентов АО «Евразийский Капитал» (юридических лиц)</w:t>
      </w:r>
    </w:p>
    <w:p w14:paraId="00BC5C0B" w14:textId="77777777" w:rsidR="00A16393" w:rsidRPr="00A16393" w:rsidRDefault="00A16393" w:rsidP="00A16393">
      <w:pPr>
        <w:jc w:val="center"/>
        <w:rPr>
          <w:b/>
          <w:bCs/>
          <w:color w:val="auto"/>
          <w:spacing w:val="0"/>
        </w:rPr>
      </w:pP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5042"/>
      </w:tblGrid>
      <w:tr w:rsidR="00E600A4" w:rsidRPr="00A16393" w14:paraId="2AD309AE" w14:textId="77777777" w:rsidTr="00E600A4">
        <w:trPr>
          <w:jc w:val="center"/>
        </w:trPr>
        <w:tc>
          <w:tcPr>
            <w:tcW w:w="4786" w:type="dxa"/>
          </w:tcPr>
          <w:p w14:paraId="5523B789" w14:textId="77777777" w:rsidR="00E600A4" w:rsidRPr="00A16393" w:rsidRDefault="00E600A4" w:rsidP="00A363DE">
            <w:pPr>
              <w:jc w:val="both"/>
              <w:rPr>
                <w:b/>
                <w:bCs/>
                <w:color w:val="auto"/>
                <w:spacing w:val="0"/>
              </w:rPr>
            </w:pPr>
            <w:r w:rsidRPr="00A16393">
              <w:rPr>
                <w:b/>
                <w:bCs/>
                <w:color w:val="auto"/>
                <w:spacing w:val="0"/>
              </w:rPr>
              <w:t>Вид услуг</w:t>
            </w:r>
          </w:p>
        </w:tc>
        <w:tc>
          <w:tcPr>
            <w:tcW w:w="5042" w:type="dxa"/>
          </w:tcPr>
          <w:p w14:paraId="5644DCAF" w14:textId="77777777" w:rsidR="00E600A4" w:rsidRPr="00A16393" w:rsidRDefault="00E600A4" w:rsidP="00A363DE">
            <w:pPr>
              <w:jc w:val="both"/>
              <w:rPr>
                <w:b/>
                <w:bCs/>
                <w:color w:val="auto"/>
                <w:spacing w:val="0"/>
              </w:rPr>
            </w:pPr>
            <w:r w:rsidRPr="00A16393">
              <w:rPr>
                <w:b/>
                <w:bCs/>
                <w:color w:val="auto"/>
                <w:spacing w:val="0"/>
              </w:rPr>
              <w:t>Тарифы</w:t>
            </w:r>
          </w:p>
        </w:tc>
      </w:tr>
      <w:tr w:rsidR="00E600A4" w:rsidRPr="00A16393" w14:paraId="61D5041F" w14:textId="77777777" w:rsidTr="00E600A4">
        <w:trPr>
          <w:jc w:val="center"/>
        </w:trPr>
        <w:tc>
          <w:tcPr>
            <w:tcW w:w="9828" w:type="dxa"/>
            <w:gridSpan w:val="2"/>
            <w:vAlign w:val="center"/>
          </w:tcPr>
          <w:p w14:paraId="7D272575" w14:textId="77777777" w:rsidR="00E600A4" w:rsidRPr="00A16393" w:rsidRDefault="00E600A4" w:rsidP="00A363DE">
            <w:pPr>
              <w:jc w:val="both"/>
              <w:rPr>
                <w:b/>
                <w:bCs/>
                <w:color w:val="auto"/>
                <w:spacing w:val="0"/>
              </w:rPr>
            </w:pPr>
            <w:r w:rsidRPr="00A16393">
              <w:rPr>
                <w:b/>
                <w:bCs/>
                <w:color w:val="auto"/>
                <w:spacing w:val="0"/>
              </w:rPr>
              <w:t>1. Услуги брокера:</w:t>
            </w:r>
          </w:p>
        </w:tc>
      </w:tr>
      <w:tr w:rsidR="00E600A4" w:rsidRPr="00A16393" w14:paraId="19B37B89" w14:textId="77777777" w:rsidTr="00E600A4">
        <w:trPr>
          <w:jc w:val="center"/>
        </w:trPr>
        <w:tc>
          <w:tcPr>
            <w:tcW w:w="9828" w:type="dxa"/>
            <w:gridSpan w:val="2"/>
          </w:tcPr>
          <w:p w14:paraId="440BF499" w14:textId="77777777" w:rsidR="00E600A4" w:rsidRPr="00A16393" w:rsidRDefault="00E600A4" w:rsidP="00A363DE">
            <w:pPr>
              <w:jc w:val="both"/>
              <w:rPr>
                <w:b/>
                <w:bCs/>
                <w:color w:val="auto"/>
                <w:spacing w:val="0"/>
              </w:rPr>
            </w:pPr>
            <w:r w:rsidRPr="00A16393">
              <w:rPr>
                <w:b/>
                <w:bCs/>
                <w:color w:val="auto"/>
                <w:spacing w:val="0"/>
              </w:rPr>
              <w:t xml:space="preserve">1.1. покупка/продажа ценных бумаг на Казахстанской фондовой бирже, бирже МФЦА (Astana International Exchange, AIX) и неорганизованном рынке </w:t>
            </w:r>
            <w:r w:rsidR="001A7397">
              <w:rPr>
                <w:b/>
                <w:bCs/>
                <w:color w:val="auto"/>
                <w:spacing w:val="0"/>
              </w:rPr>
              <w:t xml:space="preserve">ценных бумаг </w:t>
            </w:r>
            <w:r w:rsidRPr="00A16393">
              <w:rPr>
                <w:b/>
                <w:bCs/>
                <w:color w:val="auto"/>
                <w:spacing w:val="0"/>
              </w:rPr>
              <w:t>Республики Казахстан:</w:t>
            </w:r>
          </w:p>
        </w:tc>
      </w:tr>
      <w:tr w:rsidR="00E600A4" w:rsidRPr="00A16393" w14:paraId="209C5635" w14:textId="77777777" w:rsidTr="00E600A4">
        <w:trPr>
          <w:jc w:val="center"/>
        </w:trPr>
        <w:tc>
          <w:tcPr>
            <w:tcW w:w="4786" w:type="dxa"/>
            <w:vMerge w:val="restart"/>
          </w:tcPr>
          <w:p w14:paraId="1596E41B" w14:textId="77777777" w:rsidR="00E600A4" w:rsidRPr="00A16393" w:rsidRDefault="00E600A4" w:rsidP="00A363DE">
            <w:pPr>
              <w:jc w:val="both"/>
              <w:rPr>
                <w:bCs/>
                <w:color w:val="auto"/>
                <w:spacing w:val="0"/>
              </w:rPr>
            </w:pPr>
          </w:p>
          <w:p w14:paraId="58B98F29" w14:textId="77777777" w:rsidR="00E600A4" w:rsidRPr="00A16393" w:rsidRDefault="00E600A4" w:rsidP="00A363DE">
            <w:pPr>
              <w:jc w:val="both"/>
              <w:rPr>
                <w:bCs/>
                <w:color w:val="auto"/>
                <w:spacing w:val="0"/>
              </w:rPr>
            </w:pPr>
            <w:r w:rsidRPr="00A16393">
              <w:rPr>
                <w:bCs/>
                <w:color w:val="auto"/>
                <w:spacing w:val="0"/>
              </w:rPr>
              <w:t>1.1.1. Покупка / продажа КЦБ</w:t>
            </w:r>
          </w:p>
        </w:tc>
        <w:tc>
          <w:tcPr>
            <w:tcW w:w="5042" w:type="dxa"/>
          </w:tcPr>
          <w:p w14:paraId="61B6104D" w14:textId="77777777" w:rsidR="00E600A4" w:rsidRPr="00A16393" w:rsidRDefault="00E600A4" w:rsidP="00A363DE">
            <w:pPr>
              <w:jc w:val="both"/>
              <w:rPr>
                <w:bCs/>
                <w:color w:val="auto"/>
                <w:spacing w:val="0"/>
              </w:rPr>
            </w:pPr>
            <w:r w:rsidRPr="00A16393">
              <w:rPr>
                <w:bCs/>
                <w:color w:val="auto"/>
                <w:spacing w:val="0"/>
              </w:rPr>
              <w:t>0,05% от суммы сделки, но не менее 1МРП – на организованном рынке и AIX</w:t>
            </w:r>
          </w:p>
        </w:tc>
      </w:tr>
      <w:tr w:rsidR="00E600A4" w:rsidRPr="00A16393" w14:paraId="5FF88BBB" w14:textId="77777777" w:rsidTr="00E600A4">
        <w:trPr>
          <w:jc w:val="center"/>
        </w:trPr>
        <w:tc>
          <w:tcPr>
            <w:tcW w:w="4786" w:type="dxa"/>
            <w:vMerge/>
          </w:tcPr>
          <w:p w14:paraId="28A3E8E0" w14:textId="77777777" w:rsidR="00E600A4" w:rsidRPr="00A16393" w:rsidRDefault="00E600A4" w:rsidP="00A363DE">
            <w:pPr>
              <w:jc w:val="both"/>
              <w:rPr>
                <w:bCs/>
                <w:color w:val="auto"/>
                <w:spacing w:val="0"/>
              </w:rPr>
            </w:pPr>
          </w:p>
        </w:tc>
        <w:tc>
          <w:tcPr>
            <w:tcW w:w="5042" w:type="dxa"/>
          </w:tcPr>
          <w:p w14:paraId="3329A700" w14:textId="77777777" w:rsidR="00E600A4" w:rsidRPr="00A16393" w:rsidRDefault="00E600A4" w:rsidP="00A363DE">
            <w:pPr>
              <w:jc w:val="both"/>
              <w:rPr>
                <w:bCs/>
                <w:color w:val="auto"/>
                <w:spacing w:val="0"/>
              </w:rPr>
            </w:pPr>
            <w:r w:rsidRPr="00A16393">
              <w:rPr>
                <w:bCs/>
                <w:color w:val="auto"/>
                <w:spacing w:val="0"/>
              </w:rPr>
              <w:t>0,1% от суммы сделки, но не менее 3 МРП – на неорганизованном рынке</w:t>
            </w:r>
          </w:p>
        </w:tc>
      </w:tr>
      <w:tr w:rsidR="00E600A4" w:rsidRPr="00A16393" w14:paraId="1E719E75" w14:textId="77777777" w:rsidTr="00E600A4">
        <w:trPr>
          <w:jc w:val="center"/>
        </w:trPr>
        <w:tc>
          <w:tcPr>
            <w:tcW w:w="4786" w:type="dxa"/>
            <w:vMerge w:val="restart"/>
          </w:tcPr>
          <w:p w14:paraId="5D1571E1" w14:textId="77777777" w:rsidR="00E600A4" w:rsidRPr="00A16393" w:rsidRDefault="00E600A4" w:rsidP="00A363DE">
            <w:pPr>
              <w:jc w:val="both"/>
              <w:rPr>
                <w:bCs/>
                <w:color w:val="auto"/>
                <w:spacing w:val="0"/>
              </w:rPr>
            </w:pPr>
            <w:r w:rsidRPr="00A16393">
              <w:rPr>
                <w:bCs/>
                <w:color w:val="auto"/>
                <w:spacing w:val="0"/>
              </w:rPr>
              <w:t>1.1.2. Покупка /продажа ГЦБ</w:t>
            </w:r>
          </w:p>
        </w:tc>
        <w:tc>
          <w:tcPr>
            <w:tcW w:w="5042" w:type="dxa"/>
          </w:tcPr>
          <w:p w14:paraId="1ABEA2A0" w14:textId="77777777" w:rsidR="00E600A4" w:rsidRPr="00A16393" w:rsidRDefault="00E600A4" w:rsidP="00A363DE">
            <w:pPr>
              <w:jc w:val="both"/>
              <w:rPr>
                <w:bCs/>
                <w:color w:val="auto"/>
                <w:spacing w:val="0"/>
              </w:rPr>
            </w:pPr>
            <w:r w:rsidRPr="00A16393">
              <w:rPr>
                <w:bCs/>
                <w:color w:val="auto"/>
                <w:spacing w:val="0"/>
              </w:rPr>
              <w:t>0,01% от суммы сделки, но не менее 1 МРП – на организованном рынке и AIX</w:t>
            </w:r>
          </w:p>
        </w:tc>
      </w:tr>
      <w:tr w:rsidR="00E600A4" w:rsidRPr="00A16393" w14:paraId="0A2EBF75" w14:textId="77777777" w:rsidTr="00E600A4">
        <w:trPr>
          <w:jc w:val="center"/>
        </w:trPr>
        <w:tc>
          <w:tcPr>
            <w:tcW w:w="4786" w:type="dxa"/>
            <w:vMerge/>
          </w:tcPr>
          <w:p w14:paraId="07D8A92D" w14:textId="77777777" w:rsidR="00E600A4" w:rsidRPr="00A16393" w:rsidRDefault="00E600A4" w:rsidP="00A363DE">
            <w:pPr>
              <w:jc w:val="both"/>
              <w:rPr>
                <w:bCs/>
                <w:color w:val="auto"/>
                <w:spacing w:val="0"/>
              </w:rPr>
            </w:pPr>
          </w:p>
        </w:tc>
        <w:tc>
          <w:tcPr>
            <w:tcW w:w="5042" w:type="dxa"/>
          </w:tcPr>
          <w:p w14:paraId="1DDEDF71" w14:textId="77777777" w:rsidR="00E600A4" w:rsidRPr="00A16393" w:rsidRDefault="00E600A4" w:rsidP="00A363DE">
            <w:pPr>
              <w:jc w:val="both"/>
              <w:rPr>
                <w:bCs/>
                <w:color w:val="auto"/>
                <w:spacing w:val="0"/>
              </w:rPr>
            </w:pPr>
            <w:r w:rsidRPr="00A16393">
              <w:rPr>
                <w:bCs/>
                <w:color w:val="auto"/>
                <w:spacing w:val="0"/>
              </w:rPr>
              <w:t>0,1% от суммы сделки, но не менее 3 МРП – на неорганизованном рынке</w:t>
            </w:r>
          </w:p>
        </w:tc>
      </w:tr>
      <w:tr w:rsidR="00E600A4" w:rsidRPr="00A16393" w14:paraId="31D15565" w14:textId="77777777" w:rsidTr="00E600A4">
        <w:trPr>
          <w:jc w:val="center"/>
        </w:trPr>
        <w:tc>
          <w:tcPr>
            <w:tcW w:w="4786" w:type="dxa"/>
          </w:tcPr>
          <w:p w14:paraId="3E7390F8" w14:textId="77777777" w:rsidR="00E600A4" w:rsidRPr="00A16393" w:rsidRDefault="00E600A4" w:rsidP="00A363DE">
            <w:pPr>
              <w:jc w:val="both"/>
              <w:rPr>
                <w:bCs/>
                <w:color w:val="auto"/>
                <w:spacing w:val="0"/>
              </w:rPr>
            </w:pPr>
            <w:r w:rsidRPr="00A16393">
              <w:rPr>
                <w:bCs/>
                <w:color w:val="auto"/>
                <w:spacing w:val="0"/>
              </w:rPr>
              <w:t>1.1.3. Операции «РЕПО»</w:t>
            </w:r>
          </w:p>
        </w:tc>
        <w:tc>
          <w:tcPr>
            <w:tcW w:w="5042" w:type="dxa"/>
          </w:tcPr>
          <w:p w14:paraId="728D4D09" w14:textId="77777777" w:rsidR="00E600A4" w:rsidRPr="00A16393" w:rsidRDefault="00E600A4" w:rsidP="00A363DE">
            <w:pPr>
              <w:jc w:val="both"/>
              <w:rPr>
                <w:bCs/>
                <w:color w:val="auto"/>
                <w:spacing w:val="0"/>
              </w:rPr>
            </w:pPr>
            <w:r w:rsidRPr="00A16393">
              <w:rPr>
                <w:bCs/>
                <w:color w:val="auto"/>
                <w:spacing w:val="0"/>
              </w:rPr>
              <w:t>0,5% (от разницы между суммой открытия и суммой закрытия РЕПО), комиссия взимается при закрытии операции РЕПО, но не менее 2 МРП</w:t>
            </w:r>
          </w:p>
        </w:tc>
      </w:tr>
      <w:tr w:rsidR="00E600A4" w:rsidRPr="00A16393" w14:paraId="5A9A6BA7" w14:textId="77777777" w:rsidTr="00E600A4">
        <w:trPr>
          <w:jc w:val="center"/>
        </w:trPr>
        <w:tc>
          <w:tcPr>
            <w:tcW w:w="4786" w:type="dxa"/>
          </w:tcPr>
          <w:p w14:paraId="46C5D8BC" w14:textId="77777777" w:rsidR="00E600A4" w:rsidRPr="00A16393" w:rsidRDefault="00E600A4" w:rsidP="00A363DE">
            <w:pPr>
              <w:jc w:val="both"/>
              <w:rPr>
                <w:bCs/>
                <w:color w:val="auto"/>
                <w:spacing w:val="0"/>
              </w:rPr>
            </w:pPr>
            <w:r w:rsidRPr="00A16393">
              <w:rPr>
                <w:bCs/>
                <w:color w:val="auto"/>
                <w:spacing w:val="0"/>
              </w:rPr>
              <w:t>1.1.4. Аннулирование операции «РЕПО»</w:t>
            </w:r>
          </w:p>
        </w:tc>
        <w:tc>
          <w:tcPr>
            <w:tcW w:w="5042" w:type="dxa"/>
          </w:tcPr>
          <w:p w14:paraId="2F18845B" w14:textId="77777777" w:rsidR="00E600A4" w:rsidRPr="00A16393" w:rsidRDefault="00E600A4" w:rsidP="00A363DE">
            <w:pPr>
              <w:jc w:val="both"/>
              <w:rPr>
                <w:bCs/>
                <w:color w:val="auto"/>
                <w:spacing w:val="0"/>
              </w:rPr>
            </w:pPr>
            <w:r w:rsidRPr="00A16393">
              <w:rPr>
                <w:bCs/>
                <w:color w:val="auto"/>
                <w:spacing w:val="0"/>
              </w:rPr>
              <w:t>0,05% от объема открытия, но не менее 1 МРП</w:t>
            </w:r>
          </w:p>
        </w:tc>
      </w:tr>
      <w:tr w:rsidR="00E600A4" w:rsidRPr="00A16393" w14:paraId="321931FA" w14:textId="77777777" w:rsidTr="00E600A4">
        <w:trPr>
          <w:jc w:val="center"/>
        </w:trPr>
        <w:tc>
          <w:tcPr>
            <w:tcW w:w="4786" w:type="dxa"/>
          </w:tcPr>
          <w:p w14:paraId="7120C247" w14:textId="77777777" w:rsidR="00E600A4" w:rsidRPr="00A16393" w:rsidRDefault="00E600A4" w:rsidP="00A363DE">
            <w:pPr>
              <w:jc w:val="both"/>
              <w:rPr>
                <w:bCs/>
                <w:color w:val="auto"/>
                <w:spacing w:val="0"/>
              </w:rPr>
            </w:pPr>
            <w:r w:rsidRPr="00A16393">
              <w:rPr>
                <w:bCs/>
                <w:color w:val="auto"/>
                <w:spacing w:val="0"/>
              </w:rPr>
              <w:t>1.1.5. Перевод обязательств по операции «РЕПО»</w:t>
            </w:r>
          </w:p>
        </w:tc>
        <w:tc>
          <w:tcPr>
            <w:tcW w:w="5042" w:type="dxa"/>
          </w:tcPr>
          <w:p w14:paraId="10CA0B1E" w14:textId="77777777" w:rsidR="00E600A4" w:rsidRPr="00A16393" w:rsidRDefault="00E600A4" w:rsidP="00A363DE">
            <w:pPr>
              <w:jc w:val="both"/>
              <w:rPr>
                <w:bCs/>
                <w:color w:val="auto"/>
                <w:spacing w:val="0"/>
              </w:rPr>
            </w:pPr>
            <w:r w:rsidRPr="00A16393">
              <w:rPr>
                <w:bCs/>
                <w:color w:val="auto"/>
                <w:spacing w:val="0"/>
              </w:rPr>
              <w:t>0,05% от объема открытия, но не менее 1 МРП</w:t>
            </w:r>
          </w:p>
        </w:tc>
      </w:tr>
      <w:tr w:rsidR="00E600A4" w:rsidRPr="00A16393" w14:paraId="6DE3805F" w14:textId="77777777" w:rsidTr="00E600A4">
        <w:trPr>
          <w:jc w:val="center"/>
        </w:trPr>
        <w:tc>
          <w:tcPr>
            <w:tcW w:w="9828" w:type="dxa"/>
            <w:gridSpan w:val="2"/>
          </w:tcPr>
          <w:p w14:paraId="0B9F0084" w14:textId="77777777" w:rsidR="00E600A4" w:rsidRPr="006B6451" w:rsidRDefault="00E600A4" w:rsidP="00A363DE">
            <w:pPr>
              <w:jc w:val="both"/>
              <w:rPr>
                <w:b/>
                <w:bCs/>
                <w:color w:val="auto"/>
                <w:spacing w:val="0"/>
              </w:rPr>
            </w:pPr>
            <w:r w:rsidRPr="006B6451">
              <w:rPr>
                <w:b/>
                <w:bCs/>
                <w:color w:val="auto"/>
                <w:spacing w:val="0"/>
              </w:rPr>
              <w:t xml:space="preserve">1.2. покупка/продажа на Международном </w:t>
            </w:r>
            <w:r w:rsidR="008E7540" w:rsidRPr="006B6451">
              <w:rPr>
                <w:b/>
                <w:bCs/>
                <w:color w:val="auto"/>
                <w:spacing w:val="0"/>
              </w:rPr>
              <w:t xml:space="preserve">рынке: </w:t>
            </w:r>
          </w:p>
        </w:tc>
      </w:tr>
      <w:tr w:rsidR="00E600A4" w:rsidRPr="00A16393" w14:paraId="71634221" w14:textId="77777777" w:rsidTr="00E600A4">
        <w:trPr>
          <w:jc w:val="center"/>
        </w:trPr>
        <w:tc>
          <w:tcPr>
            <w:tcW w:w="4786" w:type="dxa"/>
          </w:tcPr>
          <w:p w14:paraId="4BC0B419" w14:textId="77777777" w:rsidR="00E600A4" w:rsidRPr="00A16393" w:rsidRDefault="00E600A4" w:rsidP="00A363DE">
            <w:pPr>
              <w:jc w:val="both"/>
              <w:rPr>
                <w:bCs/>
                <w:color w:val="auto"/>
                <w:spacing w:val="0"/>
              </w:rPr>
            </w:pPr>
            <w:r w:rsidRPr="00A16393">
              <w:rPr>
                <w:bCs/>
                <w:color w:val="auto"/>
                <w:spacing w:val="0"/>
              </w:rPr>
              <w:t>1.2.1. Покупка / продажа ценных бумаг и производных финансовых инструментов</w:t>
            </w:r>
          </w:p>
        </w:tc>
        <w:tc>
          <w:tcPr>
            <w:tcW w:w="5042" w:type="dxa"/>
          </w:tcPr>
          <w:p w14:paraId="3AC9F907" w14:textId="77777777" w:rsidR="00E600A4" w:rsidRPr="00A16393" w:rsidRDefault="00E600A4" w:rsidP="00A363DE">
            <w:pPr>
              <w:jc w:val="both"/>
              <w:rPr>
                <w:bCs/>
                <w:color w:val="auto"/>
                <w:spacing w:val="0"/>
              </w:rPr>
            </w:pPr>
            <w:r w:rsidRPr="00A16393">
              <w:rPr>
                <w:bCs/>
                <w:color w:val="auto"/>
                <w:spacing w:val="0"/>
              </w:rPr>
              <w:t>0,3% от суммы сделки, но не менее 1 МРП</w:t>
            </w:r>
          </w:p>
        </w:tc>
      </w:tr>
      <w:tr w:rsidR="00E600A4" w:rsidRPr="00A16393" w14:paraId="3ED5E00E" w14:textId="77777777" w:rsidTr="00E600A4">
        <w:trPr>
          <w:jc w:val="center"/>
        </w:trPr>
        <w:tc>
          <w:tcPr>
            <w:tcW w:w="4786" w:type="dxa"/>
          </w:tcPr>
          <w:p w14:paraId="07ECDBDC" w14:textId="77777777" w:rsidR="00E600A4" w:rsidRPr="00A16393" w:rsidRDefault="00E600A4" w:rsidP="00A363DE">
            <w:pPr>
              <w:jc w:val="both"/>
              <w:rPr>
                <w:bCs/>
                <w:color w:val="auto"/>
                <w:spacing w:val="0"/>
              </w:rPr>
            </w:pPr>
            <w:r w:rsidRPr="00A16393">
              <w:rPr>
                <w:bCs/>
                <w:color w:val="auto"/>
                <w:spacing w:val="0"/>
              </w:rPr>
              <w:t>1.2.2. Конвертация депозитарных расписок</w:t>
            </w:r>
          </w:p>
        </w:tc>
        <w:tc>
          <w:tcPr>
            <w:tcW w:w="5042" w:type="dxa"/>
          </w:tcPr>
          <w:p w14:paraId="24BB41BE" w14:textId="77777777" w:rsidR="00E600A4" w:rsidRPr="00A16393" w:rsidRDefault="00E600A4" w:rsidP="00A363DE">
            <w:pPr>
              <w:jc w:val="both"/>
              <w:rPr>
                <w:bCs/>
                <w:color w:val="auto"/>
                <w:spacing w:val="0"/>
              </w:rPr>
            </w:pPr>
            <w:r w:rsidRPr="00A16393">
              <w:rPr>
                <w:bCs/>
                <w:color w:val="auto"/>
                <w:spacing w:val="0"/>
              </w:rPr>
              <w:t>5 тенге за одну депозитарную расписку, но не менее 3 МРП</w:t>
            </w:r>
          </w:p>
        </w:tc>
      </w:tr>
      <w:tr w:rsidR="00E600A4" w:rsidRPr="00A16393" w14:paraId="0B007823" w14:textId="77777777" w:rsidTr="00E600A4">
        <w:trPr>
          <w:jc w:val="center"/>
        </w:trPr>
        <w:tc>
          <w:tcPr>
            <w:tcW w:w="4786" w:type="dxa"/>
          </w:tcPr>
          <w:p w14:paraId="2E013E3F" w14:textId="77777777" w:rsidR="00E600A4" w:rsidRPr="00A16393" w:rsidRDefault="00E600A4" w:rsidP="00A363DE">
            <w:pPr>
              <w:jc w:val="both"/>
              <w:rPr>
                <w:bCs/>
                <w:color w:val="auto"/>
                <w:spacing w:val="0"/>
              </w:rPr>
            </w:pPr>
            <w:r w:rsidRPr="00A16393">
              <w:rPr>
                <w:bCs/>
                <w:color w:val="auto"/>
                <w:spacing w:val="0"/>
              </w:rPr>
              <w:t>1.2.3. Дематериализация финансовых инструментов</w:t>
            </w:r>
          </w:p>
        </w:tc>
        <w:tc>
          <w:tcPr>
            <w:tcW w:w="5042" w:type="dxa"/>
          </w:tcPr>
          <w:p w14:paraId="00BDC378" w14:textId="77777777" w:rsidR="00E600A4" w:rsidRPr="00A16393" w:rsidRDefault="00E600A4" w:rsidP="00A363DE">
            <w:pPr>
              <w:jc w:val="both"/>
              <w:rPr>
                <w:bCs/>
                <w:color w:val="auto"/>
                <w:spacing w:val="0"/>
              </w:rPr>
            </w:pPr>
            <w:r w:rsidRPr="00A16393">
              <w:rPr>
                <w:bCs/>
                <w:color w:val="auto"/>
                <w:spacing w:val="0"/>
              </w:rPr>
              <w:t>5 тенге за один финансовый инструмент, но не менее 15 МРП</w:t>
            </w:r>
          </w:p>
        </w:tc>
      </w:tr>
      <w:tr w:rsidR="00E600A4" w:rsidRPr="00A16393" w14:paraId="1E7E36D9" w14:textId="77777777" w:rsidTr="00E600A4">
        <w:trPr>
          <w:jc w:val="center"/>
        </w:trPr>
        <w:tc>
          <w:tcPr>
            <w:tcW w:w="9828" w:type="dxa"/>
            <w:gridSpan w:val="2"/>
            <w:vAlign w:val="center"/>
          </w:tcPr>
          <w:p w14:paraId="2C0D8A45" w14:textId="77777777" w:rsidR="00E600A4" w:rsidRPr="006B6451" w:rsidRDefault="00E600A4" w:rsidP="00A363DE">
            <w:pPr>
              <w:jc w:val="both"/>
              <w:rPr>
                <w:b/>
                <w:bCs/>
                <w:color w:val="auto"/>
                <w:spacing w:val="0"/>
              </w:rPr>
            </w:pPr>
            <w:r w:rsidRPr="006B6451">
              <w:rPr>
                <w:b/>
                <w:bCs/>
                <w:color w:val="auto"/>
                <w:spacing w:val="0"/>
              </w:rPr>
              <w:t>2. Услуги номинального держания:</w:t>
            </w:r>
          </w:p>
        </w:tc>
      </w:tr>
      <w:tr w:rsidR="00E600A4" w:rsidRPr="00A16393" w14:paraId="417EC64F" w14:textId="77777777" w:rsidTr="00E600A4">
        <w:trPr>
          <w:trHeight w:val="314"/>
          <w:jc w:val="center"/>
        </w:trPr>
        <w:tc>
          <w:tcPr>
            <w:tcW w:w="4786" w:type="dxa"/>
          </w:tcPr>
          <w:p w14:paraId="6B0AE062" w14:textId="77777777" w:rsidR="00E600A4" w:rsidRPr="00A16393" w:rsidRDefault="00E600A4" w:rsidP="00A363DE">
            <w:pPr>
              <w:jc w:val="both"/>
              <w:rPr>
                <w:bCs/>
                <w:color w:val="auto"/>
                <w:spacing w:val="0"/>
              </w:rPr>
            </w:pPr>
            <w:r w:rsidRPr="00A16393">
              <w:rPr>
                <w:bCs/>
                <w:color w:val="auto"/>
                <w:spacing w:val="0"/>
              </w:rPr>
              <w:t>2.1. Открытие/изменение реквизитов счета</w:t>
            </w:r>
          </w:p>
        </w:tc>
        <w:tc>
          <w:tcPr>
            <w:tcW w:w="5042" w:type="dxa"/>
          </w:tcPr>
          <w:p w14:paraId="1B4F04FB" w14:textId="77777777" w:rsidR="00E600A4" w:rsidRPr="00A16393" w:rsidRDefault="00E600A4" w:rsidP="00A363DE">
            <w:pPr>
              <w:jc w:val="both"/>
              <w:rPr>
                <w:bCs/>
                <w:color w:val="auto"/>
                <w:spacing w:val="0"/>
              </w:rPr>
            </w:pPr>
            <w:r w:rsidRPr="00A16393">
              <w:rPr>
                <w:bCs/>
                <w:color w:val="auto"/>
                <w:spacing w:val="0"/>
              </w:rPr>
              <w:t>Бесплатно</w:t>
            </w:r>
          </w:p>
        </w:tc>
      </w:tr>
      <w:tr w:rsidR="00E600A4" w:rsidRPr="00A16393" w14:paraId="6D655DC9" w14:textId="77777777" w:rsidTr="00E600A4">
        <w:trPr>
          <w:trHeight w:val="314"/>
          <w:jc w:val="center"/>
        </w:trPr>
        <w:tc>
          <w:tcPr>
            <w:tcW w:w="4786" w:type="dxa"/>
          </w:tcPr>
          <w:p w14:paraId="378A9639" w14:textId="77777777" w:rsidR="00E600A4" w:rsidRPr="00A16393" w:rsidRDefault="00E600A4" w:rsidP="00A363DE">
            <w:pPr>
              <w:jc w:val="both"/>
              <w:rPr>
                <w:bCs/>
                <w:color w:val="auto"/>
                <w:spacing w:val="0"/>
              </w:rPr>
            </w:pPr>
            <w:r w:rsidRPr="00A16393">
              <w:rPr>
                <w:bCs/>
                <w:color w:val="auto"/>
                <w:spacing w:val="0"/>
              </w:rPr>
              <w:t xml:space="preserve">       Закрытие лицевого счета</w:t>
            </w:r>
          </w:p>
        </w:tc>
        <w:tc>
          <w:tcPr>
            <w:tcW w:w="5042" w:type="dxa"/>
          </w:tcPr>
          <w:p w14:paraId="5AB1D429" w14:textId="77777777" w:rsidR="00E600A4" w:rsidRPr="00A16393" w:rsidRDefault="00E600A4" w:rsidP="00A363DE">
            <w:pPr>
              <w:jc w:val="both"/>
              <w:rPr>
                <w:bCs/>
                <w:color w:val="auto"/>
                <w:spacing w:val="0"/>
              </w:rPr>
            </w:pPr>
            <w:r w:rsidRPr="00A16393">
              <w:rPr>
                <w:bCs/>
                <w:color w:val="auto"/>
                <w:spacing w:val="0"/>
              </w:rPr>
              <w:t>По приказу Клиента – бесплатно;</w:t>
            </w:r>
          </w:p>
          <w:p w14:paraId="7324FF5C" w14:textId="77777777" w:rsidR="00E600A4" w:rsidRPr="00A16393" w:rsidRDefault="00E600A4" w:rsidP="00A363DE">
            <w:pPr>
              <w:jc w:val="both"/>
              <w:rPr>
                <w:bCs/>
                <w:color w:val="auto"/>
                <w:spacing w:val="0"/>
              </w:rPr>
            </w:pPr>
            <w:r w:rsidRPr="00A16393">
              <w:rPr>
                <w:bCs/>
                <w:color w:val="auto"/>
                <w:spacing w:val="0"/>
              </w:rPr>
              <w:t>Без приказа и при отсутствии на лицевом счете Клиента ценных бумаг (прав требования по обязательствам эмитента по эмиссионным ценным бумагам) в течение последних двенадцати месяцев – в размере остатка денег на лицевом счете Клиента, но не более 5 МРП.</w:t>
            </w:r>
          </w:p>
        </w:tc>
      </w:tr>
      <w:tr w:rsidR="00E600A4" w:rsidRPr="00A16393" w14:paraId="1F289C57" w14:textId="77777777" w:rsidTr="00E600A4">
        <w:trPr>
          <w:jc w:val="center"/>
        </w:trPr>
        <w:tc>
          <w:tcPr>
            <w:tcW w:w="4786" w:type="dxa"/>
          </w:tcPr>
          <w:p w14:paraId="64CBE17A" w14:textId="77777777" w:rsidR="00E600A4" w:rsidRPr="00A16393" w:rsidRDefault="00E600A4" w:rsidP="00A363DE">
            <w:pPr>
              <w:jc w:val="both"/>
              <w:rPr>
                <w:bCs/>
                <w:color w:val="auto"/>
                <w:spacing w:val="0"/>
              </w:rPr>
            </w:pPr>
            <w:r w:rsidRPr="00A16393">
              <w:rPr>
                <w:bCs/>
                <w:color w:val="auto"/>
                <w:spacing w:val="0"/>
              </w:rPr>
              <w:t xml:space="preserve">2.2. Учет и хранение ЦБ в номинальном держании   </w:t>
            </w:r>
          </w:p>
        </w:tc>
        <w:tc>
          <w:tcPr>
            <w:tcW w:w="5042" w:type="dxa"/>
          </w:tcPr>
          <w:p w14:paraId="7C95F017" w14:textId="77777777" w:rsidR="00E600A4" w:rsidRPr="00A16393" w:rsidRDefault="00E600A4" w:rsidP="00A363DE">
            <w:pPr>
              <w:jc w:val="both"/>
              <w:rPr>
                <w:bCs/>
                <w:color w:val="auto"/>
                <w:spacing w:val="0"/>
              </w:rPr>
            </w:pPr>
            <w:r w:rsidRPr="00A16393">
              <w:rPr>
                <w:bCs/>
                <w:color w:val="auto"/>
                <w:spacing w:val="0"/>
              </w:rPr>
              <w:t xml:space="preserve">5 МРП в месяц (при наличии остатков ФИ и/или движения ФИ по лицевому счету) </w:t>
            </w:r>
          </w:p>
        </w:tc>
      </w:tr>
      <w:tr w:rsidR="00E600A4" w:rsidRPr="00A16393" w14:paraId="4F171FB6" w14:textId="77777777" w:rsidTr="00E600A4">
        <w:trPr>
          <w:trHeight w:val="539"/>
          <w:jc w:val="center"/>
        </w:trPr>
        <w:tc>
          <w:tcPr>
            <w:tcW w:w="4786" w:type="dxa"/>
          </w:tcPr>
          <w:p w14:paraId="7402845A" w14:textId="77777777" w:rsidR="00E600A4" w:rsidRPr="00A16393" w:rsidRDefault="00E600A4" w:rsidP="00A363DE">
            <w:pPr>
              <w:jc w:val="both"/>
              <w:rPr>
                <w:bCs/>
                <w:color w:val="auto"/>
                <w:spacing w:val="0"/>
              </w:rPr>
            </w:pPr>
            <w:r w:rsidRPr="00A16393">
              <w:rPr>
                <w:bCs/>
                <w:color w:val="auto"/>
                <w:spacing w:val="0"/>
              </w:rPr>
              <w:t>2.3. Принятие ценных бумаг клиента в номинальное держание</w:t>
            </w:r>
          </w:p>
        </w:tc>
        <w:tc>
          <w:tcPr>
            <w:tcW w:w="5042" w:type="dxa"/>
          </w:tcPr>
          <w:p w14:paraId="1F9C6D3A" w14:textId="77777777" w:rsidR="00E600A4" w:rsidRPr="00A16393" w:rsidRDefault="00E600A4" w:rsidP="00A363DE">
            <w:pPr>
              <w:jc w:val="both"/>
              <w:rPr>
                <w:bCs/>
                <w:color w:val="auto"/>
                <w:spacing w:val="0"/>
              </w:rPr>
            </w:pPr>
            <w:r w:rsidRPr="00A16393">
              <w:rPr>
                <w:bCs/>
                <w:color w:val="auto"/>
                <w:spacing w:val="0"/>
              </w:rPr>
              <w:t xml:space="preserve">Бесплатно </w:t>
            </w:r>
          </w:p>
        </w:tc>
      </w:tr>
      <w:tr w:rsidR="00E600A4" w:rsidRPr="00A16393" w14:paraId="42086BCC" w14:textId="77777777" w:rsidTr="00E600A4">
        <w:trPr>
          <w:trHeight w:val="539"/>
          <w:jc w:val="center"/>
        </w:trPr>
        <w:tc>
          <w:tcPr>
            <w:tcW w:w="4786" w:type="dxa"/>
          </w:tcPr>
          <w:p w14:paraId="45287A8F" w14:textId="77777777" w:rsidR="00E600A4" w:rsidRPr="00A16393" w:rsidRDefault="00E600A4" w:rsidP="00A363DE">
            <w:pPr>
              <w:jc w:val="both"/>
              <w:rPr>
                <w:bCs/>
                <w:color w:val="auto"/>
                <w:spacing w:val="0"/>
              </w:rPr>
            </w:pPr>
            <w:r w:rsidRPr="00A16393">
              <w:rPr>
                <w:bCs/>
                <w:color w:val="auto"/>
                <w:spacing w:val="0"/>
              </w:rPr>
              <w:t>2.4. Вывод из номинального держания</w:t>
            </w:r>
          </w:p>
        </w:tc>
        <w:tc>
          <w:tcPr>
            <w:tcW w:w="5042" w:type="dxa"/>
          </w:tcPr>
          <w:p w14:paraId="3CF299F0" w14:textId="77777777" w:rsidR="00E600A4" w:rsidRPr="00A16393" w:rsidRDefault="00E600A4" w:rsidP="00A363DE">
            <w:pPr>
              <w:jc w:val="both"/>
              <w:rPr>
                <w:bCs/>
                <w:color w:val="auto"/>
                <w:spacing w:val="0"/>
              </w:rPr>
            </w:pPr>
            <w:r w:rsidRPr="00A16393">
              <w:rPr>
                <w:bCs/>
                <w:color w:val="auto"/>
                <w:spacing w:val="0"/>
              </w:rPr>
              <w:t xml:space="preserve">1 МРП за транзакцию </w:t>
            </w:r>
          </w:p>
        </w:tc>
      </w:tr>
      <w:tr w:rsidR="00E600A4" w:rsidRPr="00A16393" w14:paraId="19C5D15A" w14:textId="77777777" w:rsidTr="00E600A4">
        <w:trPr>
          <w:jc w:val="center"/>
        </w:trPr>
        <w:tc>
          <w:tcPr>
            <w:tcW w:w="4786" w:type="dxa"/>
          </w:tcPr>
          <w:p w14:paraId="581C4241" w14:textId="77777777" w:rsidR="00E600A4" w:rsidRPr="00A16393" w:rsidRDefault="00E600A4" w:rsidP="00A363DE">
            <w:pPr>
              <w:jc w:val="both"/>
              <w:rPr>
                <w:bCs/>
                <w:color w:val="auto"/>
                <w:spacing w:val="0"/>
              </w:rPr>
            </w:pPr>
            <w:r w:rsidRPr="00A16393">
              <w:rPr>
                <w:bCs/>
                <w:color w:val="auto"/>
                <w:spacing w:val="0"/>
              </w:rPr>
              <w:t>2.5. Перевод ценных бумаг внутри системы номинального держания</w:t>
            </w:r>
          </w:p>
        </w:tc>
        <w:tc>
          <w:tcPr>
            <w:tcW w:w="5042" w:type="dxa"/>
          </w:tcPr>
          <w:p w14:paraId="4F26ACF3" w14:textId="77777777" w:rsidR="00E600A4" w:rsidRPr="00A16393" w:rsidRDefault="00E600A4" w:rsidP="00A363DE">
            <w:pPr>
              <w:jc w:val="both"/>
              <w:rPr>
                <w:bCs/>
                <w:color w:val="auto"/>
                <w:spacing w:val="0"/>
              </w:rPr>
            </w:pPr>
            <w:r w:rsidRPr="00A16393">
              <w:rPr>
                <w:bCs/>
                <w:color w:val="auto"/>
                <w:spacing w:val="0"/>
              </w:rPr>
              <w:t>Бесплатно</w:t>
            </w:r>
          </w:p>
        </w:tc>
      </w:tr>
      <w:tr w:rsidR="00E600A4" w:rsidRPr="00A16393" w14:paraId="0C6B7AD3" w14:textId="77777777" w:rsidTr="00E600A4">
        <w:trPr>
          <w:jc w:val="center"/>
        </w:trPr>
        <w:tc>
          <w:tcPr>
            <w:tcW w:w="4786" w:type="dxa"/>
          </w:tcPr>
          <w:p w14:paraId="54FD32D3" w14:textId="77777777" w:rsidR="00E600A4" w:rsidRPr="00A16393" w:rsidRDefault="00E600A4" w:rsidP="00A363DE">
            <w:pPr>
              <w:jc w:val="both"/>
              <w:rPr>
                <w:bCs/>
                <w:color w:val="auto"/>
                <w:spacing w:val="0"/>
              </w:rPr>
            </w:pPr>
            <w:r w:rsidRPr="00A16393">
              <w:rPr>
                <w:bCs/>
                <w:color w:val="auto"/>
                <w:spacing w:val="0"/>
              </w:rPr>
              <w:t>2.6. Отмена приказа в связи с неверно указанными реквизитами</w:t>
            </w:r>
          </w:p>
        </w:tc>
        <w:tc>
          <w:tcPr>
            <w:tcW w:w="5042" w:type="dxa"/>
          </w:tcPr>
          <w:p w14:paraId="1093AD49" w14:textId="77777777" w:rsidR="00E600A4" w:rsidRPr="00A16393" w:rsidRDefault="00E600A4" w:rsidP="00A363DE">
            <w:pPr>
              <w:jc w:val="both"/>
              <w:rPr>
                <w:bCs/>
                <w:color w:val="auto"/>
                <w:spacing w:val="0"/>
              </w:rPr>
            </w:pPr>
            <w:r w:rsidRPr="00A16393">
              <w:rPr>
                <w:bCs/>
                <w:color w:val="auto"/>
                <w:spacing w:val="0"/>
              </w:rPr>
              <w:t>1 МРП за транзакцию</w:t>
            </w:r>
          </w:p>
        </w:tc>
      </w:tr>
      <w:tr w:rsidR="00E600A4" w:rsidRPr="00A16393" w14:paraId="2875CEB4" w14:textId="77777777" w:rsidTr="00E600A4">
        <w:trPr>
          <w:jc w:val="center"/>
        </w:trPr>
        <w:tc>
          <w:tcPr>
            <w:tcW w:w="4786" w:type="dxa"/>
          </w:tcPr>
          <w:p w14:paraId="1253B810" w14:textId="77777777" w:rsidR="00E600A4" w:rsidRPr="00A16393" w:rsidRDefault="00E600A4" w:rsidP="00A363DE">
            <w:pPr>
              <w:jc w:val="both"/>
              <w:rPr>
                <w:bCs/>
                <w:color w:val="auto"/>
                <w:spacing w:val="0"/>
              </w:rPr>
            </w:pPr>
            <w:r w:rsidRPr="00A16393">
              <w:rPr>
                <w:bCs/>
                <w:color w:val="auto"/>
                <w:spacing w:val="0"/>
              </w:rPr>
              <w:t>2.7. Регистрация обременения/снятия обременения ценных бумаг обязательствами</w:t>
            </w:r>
          </w:p>
        </w:tc>
        <w:tc>
          <w:tcPr>
            <w:tcW w:w="5042" w:type="dxa"/>
          </w:tcPr>
          <w:p w14:paraId="30C8F543" w14:textId="77777777" w:rsidR="00E600A4" w:rsidRPr="00A16393" w:rsidRDefault="00E600A4" w:rsidP="00A363DE">
            <w:pPr>
              <w:jc w:val="both"/>
              <w:rPr>
                <w:bCs/>
                <w:color w:val="auto"/>
                <w:spacing w:val="0"/>
              </w:rPr>
            </w:pPr>
            <w:r w:rsidRPr="00A16393">
              <w:rPr>
                <w:bCs/>
                <w:color w:val="auto"/>
                <w:spacing w:val="0"/>
              </w:rPr>
              <w:t>1 МРП за транзакцию</w:t>
            </w:r>
          </w:p>
        </w:tc>
      </w:tr>
      <w:tr w:rsidR="00E600A4" w:rsidRPr="00A16393" w14:paraId="6B02A8AB" w14:textId="77777777" w:rsidTr="00E600A4">
        <w:trPr>
          <w:jc w:val="center"/>
        </w:trPr>
        <w:tc>
          <w:tcPr>
            <w:tcW w:w="4786" w:type="dxa"/>
          </w:tcPr>
          <w:p w14:paraId="4A878E2E" w14:textId="77777777" w:rsidR="00E600A4" w:rsidRPr="00A16393" w:rsidRDefault="00E600A4" w:rsidP="00A363DE">
            <w:pPr>
              <w:jc w:val="both"/>
              <w:rPr>
                <w:bCs/>
                <w:color w:val="auto"/>
                <w:spacing w:val="0"/>
              </w:rPr>
            </w:pPr>
            <w:r w:rsidRPr="00A16393">
              <w:rPr>
                <w:bCs/>
                <w:color w:val="auto"/>
                <w:spacing w:val="0"/>
              </w:rPr>
              <w:t>2.8. Блокирование ценных бумаг</w:t>
            </w:r>
          </w:p>
        </w:tc>
        <w:tc>
          <w:tcPr>
            <w:tcW w:w="5042" w:type="dxa"/>
          </w:tcPr>
          <w:p w14:paraId="4D665CCB" w14:textId="77777777" w:rsidR="00E600A4" w:rsidRPr="00A16393" w:rsidRDefault="00E600A4" w:rsidP="00A363DE">
            <w:pPr>
              <w:jc w:val="both"/>
              <w:rPr>
                <w:bCs/>
                <w:color w:val="auto"/>
                <w:spacing w:val="0"/>
              </w:rPr>
            </w:pPr>
            <w:r w:rsidRPr="00A16393">
              <w:rPr>
                <w:bCs/>
                <w:color w:val="auto"/>
                <w:spacing w:val="0"/>
              </w:rPr>
              <w:t>1 МРП за транзакцию</w:t>
            </w:r>
          </w:p>
        </w:tc>
      </w:tr>
      <w:tr w:rsidR="00E600A4" w:rsidRPr="00A16393" w14:paraId="66237B45" w14:textId="77777777" w:rsidTr="00E600A4">
        <w:trPr>
          <w:jc w:val="center"/>
        </w:trPr>
        <w:tc>
          <w:tcPr>
            <w:tcW w:w="4786" w:type="dxa"/>
          </w:tcPr>
          <w:p w14:paraId="600D888D" w14:textId="77777777" w:rsidR="00E600A4" w:rsidRPr="00A16393" w:rsidRDefault="00E600A4" w:rsidP="00A363DE">
            <w:pPr>
              <w:jc w:val="both"/>
              <w:rPr>
                <w:bCs/>
                <w:color w:val="auto"/>
                <w:spacing w:val="0"/>
              </w:rPr>
            </w:pPr>
            <w:r w:rsidRPr="00A16393">
              <w:rPr>
                <w:bCs/>
                <w:color w:val="auto"/>
                <w:spacing w:val="0"/>
              </w:rPr>
              <w:t>2.9. Получение дивидендов/купонных выплат</w:t>
            </w:r>
          </w:p>
        </w:tc>
        <w:tc>
          <w:tcPr>
            <w:tcW w:w="5042" w:type="dxa"/>
          </w:tcPr>
          <w:p w14:paraId="023C80BD" w14:textId="77777777" w:rsidR="00E600A4" w:rsidRPr="00A16393" w:rsidRDefault="00E600A4" w:rsidP="00A363DE">
            <w:pPr>
              <w:jc w:val="both"/>
              <w:rPr>
                <w:bCs/>
                <w:color w:val="auto"/>
                <w:spacing w:val="0"/>
              </w:rPr>
            </w:pPr>
            <w:r w:rsidRPr="00A16393">
              <w:rPr>
                <w:bCs/>
                <w:color w:val="auto"/>
                <w:spacing w:val="0"/>
              </w:rPr>
              <w:t>Бесплатно</w:t>
            </w:r>
          </w:p>
        </w:tc>
      </w:tr>
      <w:tr w:rsidR="00E600A4" w:rsidRPr="00A16393" w14:paraId="6DBC3D41" w14:textId="77777777" w:rsidTr="00E600A4">
        <w:trPr>
          <w:jc w:val="center"/>
        </w:trPr>
        <w:tc>
          <w:tcPr>
            <w:tcW w:w="4786" w:type="dxa"/>
          </w:tcPr>
          <w:p w14:paraId="7A3CF123" w14:textId="77777777" w:rsidR="00E600A4" w:rsidRPr="00A16393" w:rsidRDefault="00E600A4" w:rsidP="00A363DE">
            <w:pPr>
              <w:jc w:val="both"/>
              <w:rPr>
                <w:bCs/>
                <w:color w:val="auto"/>
                <w:spacing w:val="0"/>
              </w:rPr>
            </w:pPr>
            <w:r w:rsidRPr="00A16393">
              <w:rPr>
                <w:bCs/>
                <w:color w:val="auto"/>
                <w:spacing w:val="0"/>
              </w:rPr>
              <w:t>2.10 Погашение ценных бумаг, находящихся в номинальном держании</w:t>
            </w:r>
          </w:p>
        </w:tc>
        <w:tc>
          <w:tcPr>
            <w:tcW w:w="5042" w:type="dxa"/>
          </w:tcPr>
          <w:p w14:paraId="0EFBD237" w14:textId="77777777" w:rsidR="00E600A4" w:rsidRPr="00A16393" w:rsidRDefault="00E600A4" w:rsidP="00A363DE">
            <w:pPr>
              <w:jc w:val="both"/>
              <w:rPr>
                <w:bCs/>
                <w:color w:val="auto"/>
                <w:spacing w:val="0"/>
              </w:rPr>
            </w:pPr>
            <w:r w:rsidRPr="00A16393">
              <w:rPr>
                <w:bCs/>
                <w:color w:val="auto"/>
                <w:spacing w:val="0"/>
              </w:rPr>
              <w:t>Бесплатно</w:t>
            </w:r>
          </w:p>
        </w:tc>
      </w:tr>
      <w:tr w:rsidR="00E600A4" w:rsidRPr="00A16393" w14:paraId="0FADF102" w14:textId="77777777" w:rsidTr="00E600A4">
        <w:trPr>
          <w:jc w:val="center"/>
        </w:trPr>
        <w:tc>
          <w:tcPr>
            <w:tcW w:w="4786" w:type="dxa"/>
          </w:tcPr>
          <w:p w14:paraId="6986C612" w14:textId="77777777" w:rsidR="00E600A4" w:rsidRPr="00A16393" w:rsidRDefault="00E600A4" w:rsidP="00A363DE">
            <w:pPr>
              <w:jc w:val="both"/>
              <w:rPr>
                <w:bCs/>
                <w:color w:val="auto"/>
                <w:spacing w:val="0"/>
              </w:rPr>
            </w:pPr>
            <w:r w:rsidRPr="00A16393">
              <w:rPr>
                <w:bCs/>
                <w:color w:val="auto"/>
                <w:spacing w:val="0"/>
              </w:rPr>
              <w:t xml:space="preserve">2.11 Предоставление выписки с лицевого счета по запросу клиента </w:t>
            </w:r>
          </w:p>
        </w:tc>
        <w:tc>
          <w:tcPr>
            <w:tcW w:w="5042" w:type="dxa"/>
          </w:tcPr>
          <w:p w14:paraId="72698A43" w14:textId="77777777" w:rsidR="00E600A4" w:rsidRPr="00A16393" w:rsidRDefault="00E600A4" w:rsidP="00A363DE">
            <w:pPr>
              <w:jc w:val="both"/>
              <w:rPr>
                <w:bCs/>
                <w:color w:val="auto"/>
                <w:spacing w:val="0"/>
              </w:rPr>
            </w:pPr>
            <w:r w:rsidRPr="00A16393">
              <w:rPr>
                <w:bCs/>
                <w:color w:val="auto"/>
                <w:spacing w:val="0"/>
              </w:rPr>
              <w:t>Бесплатно – один раз в месяц,</w:t>
            </w:r>
          </w:p>
          <w:p w14:paraId="55EA117E" w14:textId="77777777" w:rsidR="00E600A4" w:rsidRPr="00A16393" w:rsidRDefault="00E600A4" w:rsidP="00A363DE">
            <w:pPr>
              <w:jc w:val="both"/>
              <w:rPr>
                <w:bCs/>
                <w:color w:val="auto"/>
                <w:spacing w:val="0"/>
              </w:rPr>
            </w:pPr>
            <w:r w:rsidRPr="00A16393">
              <w:rPr>
                <w:bCs/>
                <w:color w:val="auto"/>
                <w:spacing w:val="0"/>
              </w:rPr>
              <w:t>каждая последующая – 1 МРП</w:t>
            </w:r>
          </w:p>
        </w:tc>
      </w:tr>
      <w:tr w:rsidR="00E600A4" w:rsidRPr="00A16393" w14:paraId="09178561" w14:textId="77777777" w:rsidTr="00E600A4">
        <w:trPr>
          <w:jc w:val="center"/>
        </w:trPr>
        <w:tc>
          <w:tcPr>
            <w:tcW w:w="4786" w:type="dxa"/>
          </w:tcPr>
          <w:p w14:paraId="1F03923A" w14:textId="77777777" w:rsidR="00E600A4" w:rsidRPr="00A16393" w:rsidRDefault="00E600A4" w:rsidP="00A363DE">
            <w:pPr>
              <w:jc w:val="both"/>
              <w:rPr>
                <w:bCs/>
                <w:color w:val="auto"/>
                <w:spacing w:val="0"/>
              </w:rPr>
            </w:pPr>
            <w:r w:rsidRPr="00A16393">
              <w:rPr>
                <w:bCs/>
                <w:color w:val="auto"/>
                <w:spacing w:val="0"/>
              </w:rPr>
              <w:t>2.12 Отчет по движению денежных средств за определенный период времени</w:t>
            </w:r>
          </w:p>
        </w:tc>
        <w:tc>
          <w:tcPr>
            <w:tcW w:w="5042" w:type="dxa"/>
          </w:tcPr>
          <w:p w14:paraId="670D6CE5" w14:textId="77777777" w:rsidR="00E600A4" w:rsidRPr="00A16393" w:rsidRDefault="00E600A4" w:rsidP="00A363DE">
            <w:pPr>
              <w:jc w:val="both"/>
              <w:rPr>
                <w:bCs/>
                <w:color w:val="auto"/>
                <w:spacing w:val="0"/>
              </w:rPr>
            </w:pPr>
            <w:r w:rsidRPr="00A16393">
              <w:rPr>
                <w:bCs/>
                <w:color w:val="auto"/>
                <w:spacing w:val="0"/>
              </w:rPr>
              <w:t>Ежемесячно, при наличии движения на лицевом счету - бесплатно, по запросу клиента – 2 МРП</w:t>
            </w:r>
          </w:p>
        </w:tc>
      </w:tr>
      <w:tr w:rsidR="00E600A4" w:rsidRPr="00A16393" w14:paraId="4F7360E0" w14:textId="77777777" w:rsidTr="00E600A4">
        <w:trPr>
          <w:jc w:val="center"/>
        </w:trPr>
        <w:tc>
          <w:tcPr>
            <w:tcW w:w="4786" w:type="dxa"/>
          </w:tcPr>
          <w:p w14:paraId="66649B33" w14:textId="77777777" w:rsidR="00E600A4" w:rsidRPr="00A16393" w:rsidRDefault="00E600A4" w:rsidP="00A363DE">
            <w:pPr>
              <w:jc w:val="both"/>
              <w:rPr>
                <w:bCs/>
                <w:color w:val="auto"/>
                <w:spacing w:val="0"/>
              </w:rPr>
            </w:pPr>
            <w:r w:rsidRPr="00A16393">
              <w:rPr>
                <w:bCs/>
                <w:color w:val="auto"/>
                <w:spacing w:val="0"/>
              </w:rPr>
              <w:t>2.13 Отчет по движению финансовых инструментов за определенный период времени</w:t>
            </w:r>
          </w:p>
        </w:tc>
        <w:tc>
          <w:tcPr>
            <w:tcW w:w="5042" w:type="dxa"/>
          </w:tcPr>
          <w:p w14:paraId="3CA2DFE0" w14:textId="77777777" w:rsidR="00E600A4" w:rsidRPr="00A16393" w:rsidRDefault="00E600A4" w:rsidP="00A363DE">
            <w:pPr>
              <w:jc w:val="both"/>
              <w:rPr>
                <w:bCs/>
                <w:color w:val="auto"/>
                <w:spacing w:val="0"/>
              </w:rPr>
            </w:pPr>
            <w:r w:rsidRPr="00A16393">
              <w:rPr>
                <w:bCs/>
                <w:color w:val="auto"/>
                <w:spacing w:val="0"/>
              </w:rPr>
              <w:t>Ежемесячно, при наличии движения на лицевом счету - бесплатно, по запросу клиента – 2 МРП</w:t>
            </w:r>
          </w:p>
        </w:tc>
      </w:tr>
      <w:tr w:rsidR="00E600A4" w:rsidRPr="00A16393" w14:paraId="31CE9695" w14:textId="77777777" w:rsidTr="00E600A4">
        <w:trPr>
          <w:trHeight w:val="211"/>
          <w:jc w:val="center"/>
        </w:trPr>
        <w:tc>
          <w:tcPr>
            <w:tcW w:w="4786" w:type="dxa"/>
          </w:tcPr>
          <w:p w14:paraId="18585CAD" w14:textId="77777777" w:rsidR="00E600A4" w:rsidRPr="00A16393" w:rsidRDefault="00E600A4" w:rsidP="00A363DE">
            <w:pPr>
              <w:jc w:val="both"/>
              <w:rPr>
                <w:bCs/>
                <w:color w:val="auto"/>
                <w:spacing w:val="0"/>
              </w:rPr>
            </w:pPr>
            <w:r w:rsidRPr="00A16393">
              <w:rPr>
                <w:bCs/>
                <w:color w:val="auto"/>
                <w:spacing w:val="0"/>
              </w:rPr>
              <w:lastRenderedPageBreak/>
              <w:t xml:space="preserve">2.14 Прочие услуги номинального держания </w:t>
            </w:r>
          </w:p>
        </w:tc>
        <w:tc>
          <w:tcPr>
            <w:tcW w:w="5042" w:type="dxa"/>
          </w:tcPr>
          <w:p w14:paraId="10E81086" w14:textId="77777777" w:rsidR="00E600A4" w:rsidRPr="00A16393" w:rsidRDefault="00E600A4" w:rsidP="00A363DE">
            <w:pPr>
              <w:jc w:val="both"/>
              <w:rPr>
                <w:bCs/>
                <w:color w:val="auto"/>
                <w:spacing w:val="0"/>
              </w:rPr>
            </w:pPr>
            <w:r w:rsidRPr="00A16393">
              <w:rPr>
                <w:bCs/>
                <w:color w:val="auto"/>
                <w:spacing w:val="0"/>
              </w:rPr>
              <w:t>1 МРП за транзакцию</w:t>
            </w:r>
          </w:p>
        </w:tc>
      </w:tr>
      <w:tr w:rsidR="00E600A4" w:rsidRPr="00A16393" w14:paraId="39CAE020" w14:textId="77777777" w:rsidTr="00E600A4">
        <w:trPr>
          <w:jc w:val="center"/>
        </w:trPr>
        <w:tc>
          <w:tcPr>
            <w:tcW w:w="4786" w:type="dxa"/>
          </w:tcPr>
          <w:p w14:paraId="5D73AAEB" w14:textId="77777777" w:rsidR="00E600A4" w:rsidRPr="006B6451" w:rsidRDefault="00E600A4" w:rsidP="00A363DE">
            <w:pPr>
              <w:jc w:val="both"/>
              <w:rPr>
                <w:b/>
                <w:bCs/>
                <w:color w:val="auto"/>
                <w:spacing w:val="0"/>
              </w:rPr>
            </w:pPr>
            <w:r w:rsidRPr="006B6451">
              <w:rPr>
                <w:b/>
                <w:bCs/>
                <w:color w:val="auto"/>
                <w:spacing w:val="0"/>
              </w:rPr>
              <w:t>3. Другие услуги:</w:t>
            </w:r>
          </w:p>
        </w:tc>
        <w:tc>
          <w:tcPr>
            <w:tcW w:w="5042" w:type="dxa"/>
          </w:tcPr>
          <w:p w14:paraId="3970DC94" w14:textId="77777777" w:rsidR="00E600A4" w:rsidRPr="00A16393" w:rsidRDefault="00E600A4" w:rsidP="00A363DE">
            <w:pPr>
              <w:jc w:val="both"/>
              <w:rPr>
                <w:bCs/>
                <w:color w:val="auto"/>
                <w:spacing w:val="0"/>
              </w:rPr>
            </w:pPr>
          </w:p>
        </w:tc>
      </w:tr>
      <w:tr w:rsidR="00E600A4" w:rsidRPr="00A16393" w14:paraId="38B4A0E9" w14:textId="77777777" w:rsidTr="00E600A4">
        <w:trPr>
          <w:jc w:val="center"/>
        </w:trPr>
        <w:tc>
          <w:tcPr>
            <w:tcW w:w="4786" w:type="dxa"/>
          </w:tcPr>
          <w:p w14:paraId="3704F49B" w14:textId="77777777" w:rsidR="00E600A4" w:rsidRPr="00A16393" w:rsidRDefault="00E600A4" w:rsidP="00A363DE">
            <w:pPr>
              <w:jc w:val="both"/>
              <w:rPr>
                <w:bCs/>
                <w:color w:val="auto"/>
                <w:spacing w:val="0"/>
              </w:rPr>
            </w:pPr>
            <w:r w:rsidRPr="00A16393">
              <w:rPr>
                <w:bCs/>
                <w:color w:val="auto"/>
                <w:spacing w:val="0"/>
              </w:rPr>
              <w:t>3.1. Услуги финансового консультанта</w:t>
            </w:r>
          </w:p>
        </w:tc>
        <w:tc>
          <w:tcPr>
            <w:tcW w:w="5042" w:type="dxa"/>
          </w:tcPr>
          <w:p w14:paraId="5428B500" w14:textId="77777777" w:rsidR="00E600A4" w:rsidRPr="00A16393" w:rsidRDefault="00E600A4" w:rsidP="00A363DE">
            <w:pPr>
              <w:jc w:val="both"/>
              <w:rPr>
                <w:bCs/>
                <w:color w:val="auto"/>
                <w:spacing w:val="0"/>
              </w:rPr>
            </w:pPr>
            <w:r w:rsidRPr="00A16393">
              <w:rPr>
                <w:bCs/>
                <w:color w:val="auto"/>
                <w:spacing w:val="0"/>
              </w:rPr>
              <w:t xml:space="preserve"> - по договоренности.</w:t>
            </w:r>
          </w:p>
        </w:tc>
      </w:tr>
      <w:tr w:rsidR="00E600A4" w:rsidRPr="00A16393" w14:paraId="49069A39" w14:textId="77777777" w:rsidTr="00E600A4">
        <w:trPr>
          <w:jc w:val="center"/>
        </w:trPr>
        <w:tc>
          <w:tcPr>
            <w:tcW w:w="4786" w:type="dxa"/>
          </w:tcPr>
          <w:p w14:paraId="048DD14E" w14:textId="77777777" w:rsidR="00E600A4" w:rsidRPr="00A16393" w:rsidRDefault="00E600A4" w:rsidP="00A363DE">
            <w:pPr>
              <w:jc w:val="both"/>
              <w:rPr>
                <w:bCs/>
                <w:color w:val="auto"/>
                <w:spacing w:val="0"/>
              </w:rPr>
            </w:pPr>
            <w:r w:rsidRPr="00A16393">
              <w:rPr>
                <w:bCs/>
                <w:color w:val="auto"/>
                <w:spacing w:val="0"/>
              </w:rPr>
              <w:t>3.2. Прочие услуги</w:t>
            </w:r>
          </w:p>
        </w:tc>
        <w:tc>
          <w:tcPr>
            <w:tcW w:w="5042" w:type="dxa"/>
          </w:tcPr>
          <w:p w14:paraId="4FA35BD3" w14:textId="77777777" w:rsidR="00E600A4" w:rsidRPr="00A16393" w:rsidRDefault="00E600A4" w:rsidP="00A363DE">
            <w:pPr>
              <w:jc w:val="both"/>
              <w:rPr>
                <w:bCs/>
                <w:color w:val="auto"/>
                <w:spacing w:val="0"/>
              </w:rPr>
            </w:pPr>
            <w:r w:rsidRPr="00A16393">
              <w:rPr>
                <w:bCs/>
                <w:color w:val="auto"/>
                <w:spacing w:val="0"/>
              </w:rPr>
              <w:t>- по договоренности.</w:t>
            </w:r>
          </w:p>
        </w:tc>
      </w:tr>
      <w:tr w:rsidR="00E600A4" w:rsidRPr="00A16393" w14:paraId="2A88A3C1" w14:textId="77777777" w:rsidTr="00E600A4">
        <w:trPr>
          <w:jc w:val="center"/>
        </w:trPr>
        <w:tc>
          <w:tcPr>
            <w:tcW w:w="4786" w:type="dxa"/>
          </w:tcPr>
          <w:p w14:paraId="1D575E1E" w14:textId="77777777" w:rsidR="00E600A4" w:rsidRPr="00A16393" w:rsidRDefault="00E600A4" w:rsidP="00A363DE">
            <w:pPr>
              <w:jc w:val="both"/>
              <w:rPr>
                <w:bCs/>
                <w:color w:val="auto"/>
                <w:spacing w:val="0"/>
              </w:rPr>
            </w:pPr>
            <w:r w:rsidRPr="00A16393">
              <w:rPr>
                <w:bCs/>
                <w:color w:val="auto"/>
                <w:spacing w:val="0"/>
              </w:rPr>
              <w:t xml:space="preserve">3.3. Выезд сотрудника </w:t>
            </w:r>
          </w:p>
        </w:tc>
        <w:tc>
          <w:tcPr>
            <w:tcW w:w="5042" w:type="dxa"/>
          </w:tcPr>
          <w:p w14:paraId="3BC25D78" w14:textId="77777777" w:rsidR="00E600A4" w:rsidRPr="00A16393" w:rsidRDefault="00E600A4" w:rsidP="00A363DE">
            <w:pPr>
              <w:jc w:val="both"/>
              <w:rPr>
                <w:bCs/>
                <w:color w:val="auto"/>
                <w:spacing w:val="0"/>
              </w:rPr>
            </w:pPr>
            <w:r w:rsidRPr="00A16393">
              <w:rPr>
                <w:bCs/>
                <w:color w:val="auto"/>
                <w:spacing w:val="0"/>
              </w:rPr>
              <w:t>- 10 000 тенге/ один выезд.</w:t>
            </w:r>
          </w:p>
        </w:tc>
      </w:tr>
    </w:tbl>
    <w:p w14:paraId="56FEF0D0" w14:textId="77777777" w:rsidR="00E600A4" w:rsidRPr="00A16393" w:rsidRDefault="00E600A4" w:rsidP="00A363DE">
      <w:pPr>
        <w:jc w:val="both"/>
        <w:rPr>
          <w:bCs/>
          <w:color w:val="auto"/>
          <w:spacing w:val="0"/>
        </w:rPr>
      </w:pPr>
    </w:p>
    <w:p w14:paraId="0D694344" w14:textId="77777777" w:rsidR="00E600A4" w:rsidRPr="00A16393" w:rsidRDefault="00E600A4" w:rsidP="00A363DE">
      <w:pPr>
        <w:jc w:val="both"/>
        <w:rPr>
          <w:bCs/>
          <w:color w:val="auto"/>
          <w:spacing w:val="0"/>
        </w:rPr>
      </w:pPr>
      <w:r w:rsidRPr="00A16393">
        <w:rPr>
          <w:bCs/>
          <w:color w:val="auto"/>
          <w:spacing w:val="0"/>
        </w:rPr>
        <w:t xml:space="preserve">В тарифы не включаются комиссионные сборы и тарифы организаций, обеспечивающих выполнение функций брокера и номинального держателя, включая: АО "Казахстанская фондовая биржа", АО "Центральный депозитарий ценных бумаг", кастодианов и прочих профессиональных участников рынка ценных бумаг, банков (организаций, осуществляющих отдельные виды банковских операций). Комиссионные сборы указанных организаций подлежат оплате по (пере-) выставленным счетам по факту. </w:t>
      </w:r>
    </w:p>
    <w:p w14:paraId="1A464A2B" w14:textId="77777777" w:rsidR="00E600A4" w:rsidRPr="00A16393" w:rsidRDefault="00E600A4" w:rsidP="00A363DE">
      <w:pPr>
        <w:jc w:val="both"/>
        <w:rPr>
          <w:bCs/>
          <w:color w:val="auto"/>
          <w:spacing w:val="0"/>
        </w:rPr>
      </w:pPr>
      <w:r w:rsidRPr="00A16393">
        <w:rPr>
          <w:bCs/>
          <w:color w:val="auto"/>
          <w:spacing w:val="0"/>
        </w:rPr>
        <w:t>Брокер оставляет за собой право менять тарифы комиссионных при условии уведомления клиента за 30 дней.</w:t>
      </w:r>
    </w:p>
    <w:p w14:paraId="15980B85" w14:textId="77777777" w:rsidR="00E600A4" w:rsidRPr="00A16393" w:rsidRDefault="00E600A4" w:rsidP="00A363DE">
      <w:pPr>
        <w:jc w:val="both"/>
        <w:rPr>
          <w:bCs/>
          <w:color w:val="auto"/>
          <w:spacing w:val="0"/>
        </w:rPr>
      </w:pPr>
      <w:r w:rsidRPr="00A16393">
        <w:rPr>
          <w:bCs/>
          <w:color w:val="auto"/>
          <w:spacing w:val="0"/>
        </w:rPr>
        <w:t>Cтавки и тарифы Контрагентов оплачиваются Клиентом дополнительно при исполнении сделки.</w:t>
      </w:r>
    </w:p>
    <w:p w14:paraId="04FEB421" w14:textId="77777777" w:rsidR="00E600A4" w:rsidRPr="00A16393" w:rsidRDefault="00E600A4" w:rsidP="00A363DE">
      <w:pPr>
        <w:jc w:val="both"/>
        <w:rPr>
          <w:bCs/>
          <w:color w:val="auto"/>
          <w:spacing w:val="0"/>
        </w:rPr>
      </w:pPr>
      <w:r w:rsidRPr="00A16393">
        <w:rPr>
          <w:bCs/>
          <w:color w:val="auto"/>
          <w:spacing w:val="0"/>
        </w:rPr>
        <w:t>Налоговые и иные сборы, пошлины (Stamp duty и др.), необходимые к оплате на территории РК и других стран оплачиваются Клиентом дополнительно при исполнении сделки.</w:t>
      </w:r>
    </w:p>
    <w:p w14:paraId="3A50FC0D" w14:textId="77777777" w:rsidR="00E600A4" w:rsidRPr="00A16393" w:rsidRDefault="00E600A4" w:rsidP="00A363DE">
      <w:pPr>
        <w:jc w:val="both"/>
        <w:rPr>
          <w:bCs/>
          <w:color w:val="auto"/>
          <w:spacing w:val="0"/>
        </w:rPr>
      </w:pPr>
      <w:r w:rsidRPr="00A16393">
        <w:rPr>
          <w:bCs/>
          <w:color w:val="auto"/>
          <w:spacing w:val="0"/>
        </w:rPr>
        <w:t>Вознаграждение по международным операциям начисляются по учетному курсу Национального банка РК (или КФБ) в тенге на фактическую дату расчетов сделки.</w:t>
      </w:r>
    </w:p>
    <w:p w14:paraId="4FE2630D" w14:textId="77777777" w:rsidR="00E600A4" w:rsidRPr="00A16393" w:rsidRDefault="00E600A4" w:rsidP="00A16393">
      <w:pPr>
        <w:rPr>
          <w:bCs/>
          <w:color w:val="auto"/>
          <w:spacing w:val="0"/>
        </w:rPr>
      </w:pPr>
    </w:p>
    <w:p w14:paraId="3AFECBE1" w14:textId="77777777" w:rsidR="00E600A4" w:rsidRPr="00A16393" w:rsidRDefault="00E600A4" w:rsidP="00A16393">
      <w:pPr>
        <w:rPr>
          <w:bCs/>
          <w:color w:val="auto"/>
          <w:spacing w:val="0"/>
        </w:rPr>
      </w:pPr>
    </w:p>
    <w:tbl>
      <w:tblPr>
        <w:tblW w:w="0" w:type="auto"/>
        <w:tblLook w:val="04A0" w:firstRow="1" w:lastRow="0" w:firstColumn="1" w:lastColumn="0" w:noHBand="0" w:noVBand="1"/>
      </w:tblPr>
      <w:tblGrid>
        <w:gridCol w:w="4627"/>
        <w:gridCol w:w="4728"/>
      </w:tblGrid>
      <w:tr w:rsidR="00E600A4" w:rsidRPr="00A16393" w14:paraId="20CCA954" w14:textId="77777777" w:rsidTr="00E600A4">
        <w:tc>
          <w:tcPr>
            <w:tcW w:w="5341" w:type="dxa"/>
          </w:tcPr>
          <w:p w14:paraId="5BE04EA1" w14:textId="77777777" w:rsidR="00E600A4" w:rsidRPr="006B6451" w:rsidRDefault="00E600A4" w:rsidP="00A16393">
            <w:pPr>
              <w:rPr>
                <w:b/>
                <w:bCs/>
                <w:color w:val="auto"/>
                <w:spacing w:val="0"/>
              </w:rPr>
            </w:pPr>
            <w:r w:rsidRPr="006B6451">
              <w:rPr>
                <w:b/>
                <w:bCs/>
                <w:color w:val="auto"/>
                <w:spacing w:val="0"/>
              </w:rPr>
              <w:t>Председатель Правления</w:t>
            </w:r>
          </w:p>
          <w:p w14:paraId="473552CD" w14:textId="77777777" w:rsidR="00E600A4" w:rsidRPr="00A16393" w:rsidRDefault="00E600A4" w:rsidP="00A16393">
            <w:pPr>
              <w:rPr>
                <w:bCs/>
                <w:color w:val="auto"/>
                <w:spacing w:val="0"/>
              </w:rPr>
            </w:pPr>
          </w:p>
          <w:p w14:paraId="63B653EB" w14:textId="77777777" w:rsidR="00E600A4" w:rsidRPr="00A16393" w:rsidRDefault="00E600A4" w:rsidP="00A16393">
            <w:pPr>
              <w:rPr>
                <w:bCs/>
                <w:color w:val="auto"/>
                <w:spacing w:val="0"/>
              </w:rPr>
            </w:pPr>
            <w:r w:rsidRPr="00A16393">
              <w:rPr>
                <w:bCs/>
                <w:color w:val="auto"/>
                <w:spacing w:val="0"/>
              </w:rPr>
              <w:t xml:space="preserve">____________________ </w:t>
            </w:r>
          </w:p>
          <w:p w14:paraId="64BE4938" w14:textId="77777777" w:rsidR="00E600A4" w:rsidRPr="00A16393" w:rsidRDefault="00E600A4" w:rsidP="00A16393">
            <w:pPr>
              <w:rPr>
                <w:bCs/>
                <w:color w:val="auto"/>
                <w:spacing w:val="0"/>
              </w:rPr>
            </w:pPr>
            <w:r w:rsidRPr="00A16393">
              <w:rPr>
                <w:bCs/>
                <w:color w:val="auto"/>
                <w:spacing w:val="0"/>
              </w:rPr>
              <w:t>М. П.</w:t>
            </w:r>
          </w:p>
          <w:p w14:paraId="730BC3EE" w14:textId="77777777" w:rsidR="00E600A4" w:rsidRPr="00A16393" w:rsidRDefault="00E600A4" w:rsidP="006B6451">
            <w:pPr>
              <w:rPr>
                <w:bCs/>
                <w:color w:val="auto"/>
                <w:spacing w:val="0"/>
              </w:rPr>
            </w:pPr>
          </w:p>
        </w:tc>
        <w:tc>
          <w:tcPr>
            <w:tcW w:w="5341" w:type="dxa"/>
          </w:tcPr>
          <w:p w14:paraId="25687274" w14:textId="77777777" w:rsidR="00424BAC" w:rsidRPr="00424BAC" w:rsidRDefault="00424BAC" w:rsidP="00424BAC">
            <w:pPr>
              <w:rPr>
                <w:b/>
                <w:bCs/>
                <w:color w:val="auto"/>
                <w:spacing w:val="0"/>
              </w:rPr>
            </w:pPr>
            <w:r w:rsidRPr="00424BAC">
              <w:rPr>
                <w:b/>
                <w:bCs/>
                <w:color w:val="auto"/>
                <w:spacing w:val="0"/>
              </w:rPr>
              <w:t>Руководитель</w:t>
            </w:r>
          </w:p>
          <w:p w14:paraId="32FBA2AF" w14:textId="77777777" w:rsidR="00424BAC" w:rsidRPr="00424BAC" w:rsidRDefault="00424BAC" w:rsidP="00424BAC">
            <w:pPr>
              <w:rPr>
                <w:b/>
                <w:bCs/>
                <w:color w:val="auto"/>
                <w:spacing w:val="0"/>
              </w:rPr>
            </w:pPr>
          </w:p>
          <w:p w14:paraId="7A9CE58B" w14:textId="77777777" w:rsidR="00424BAC" w:rsidRPr="00424BAC" w:rsidRDefault="00424BAC" w:rsidP="00424BAC">
            <w:pPr>
              <w:rPr>
                <w:b/>
                <w:bCs/>
                <w:color w:val="auto"/>
                <w:spacing w:val="0"/>
              </w:rPr>
            </w:pPr>
            <w:r w:rsidRPr="00424BAC">
              <w:rPr>
                <w:b/>
                <w:bCs/>
                <w:color w:val="auto"/>
                <w:spacing w:val="0"/>
              </w:rPr>
              <w:t>___________________/ФИО полностью/</w:t>
            </w:r>
          </w:p>
          <w:p w14:paraId="701EFAC2" w14:textId="77777777" w:rsidR="00E600A4" w:rsidRPr="00A16393" w:rsidRDefault="00E600A4" w:rsidP="00A16393">
            <w:pPr>
              <w:rPr>
                <w:bCs/>
                <w:color w:val="auto"/>
                <w:spacing w:val="0"/>
              </w:rPr>
            </w:pPr>
            <w:r w:rsidRPr="00A16393">
              <w:rPr>
                <w:bCs/>
                <w:color w:val="auto"/>
                <w:spacing w:val="0"/>
              </w:rPr>
              <w:t>М. П.</w:t>
            </w:r>
          </w:p>
          <w:p w14:paraId="6F86C8A7" w14:textId="77777777" w:rsidR="00E600A4" w:rsidRPr="00A16393" w:rsidRDefault="00E600A4" w:rsidP="006B6451">
            <w:pPr>
              <w:rPr>
                <w:bCs/>
                <w:color w:val="auto"/>
                <w:spacing w:val="0"/>
              </w:rPr>
            </w:pPr>
          </w:p>
        </w:tc>
      </w:tr>
    </w:tbl>
    <w:p w14:paraId="6688BC54" w14:textId="77777777" w:rsidR="00203089" w:rsidRDefault="00203089" w:rsidP="000F4BD9">
      <w:pPr>
        <w:pStyle w:val="a4"/>
        <w:spacing w:after="0"/>
        <w:rPr>
          <w:color w:val="auto"/>
          <w:spacing w:val="0"/>
          <w:lang w:val="ru-RU"/>
        </w:rPr>
      </w:pPr>
    </w:p>
    <w:p w14:paraId="26ADC0ED" w14:textId="77777777" w:rsidR="00372BD8" w:rsidRPr="00A16393" w:rsidRDefault="00EA040F" w:rsidP="00EA040F">
      <w:pPr>
        <w:jc w:val="right"/>
        <w:rPr>
          <w:color w:val="auto"/>
          <w:spacing w:val="0"/>
        </w:rPr>
      </w:pPr>
      <w:r w:rsidRPr="00A16393">
        <w:rPr>
          <w:color w:val="auto"/>
          <w:spacing w:val="0"/>
        </w:rPr>
        <w:t xml:space="preserve"> </w:t>
      </w:r>
    </w:p>
    <w:sectPr w:rsidR="00372BD8" w:rsidRPr="00A16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0B6"/>
    <w:multiLevelType w:val="multilevel"/>
    <w:tmpl w:val="DECE305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162BE9"/>
    <w:multiLevelType w:val="hybridMultilevel"/>
    <w:tmpl w:val="664CEA56"/>
    <w:lvl w:ilvl="0" w:tplc="DF985ED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B3AF6"/>
    <w:multiLevelType w:val="multilevel"/>
    <w:tmpl w:val="4590FB6A"/>
    <w:lvl w:ilvl="0">
      <w:start w:val="2"/>
      <w:numFmt w:val="decimal"/>
      <w:lvlText w:val="%1."/>
      <w:lvlJc w:val="left"/>
      <w:pPr>
        <w:tabs>
          <w:tab w:val="num" w:pos="540"/>
        </w:tabs>
        <w:ind w:left="540" w:hanging="540"/>
      </w:pPr>
      <w:rPr>
        <w:color w:val="auto"/>
      </w:rPr>
    </w:lvl>
    <w:lvl w:ilvl="1">
      <w:start w:val="1"/>
      <w:numFmt w:val="decimal"/>
      <w:lvlText w:val="%1.%2."/>
      <w:lvlJc w:val="left"/>
      <w:pPr>
        <w:tabs>
          <w:tab w:val="num" w:pos="720"/>
        </w:tabs>
        <w:ind w:left="720" w:hanging="540"/>
      </w:pPr>
      <w:rPr>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260"/>
        </w:tabs>
        <w:ind w:left="1260" w:hanging="720"/>
      </w:pPr>
      <w:rPr>
        <w:color w:val="auto"/>
      </w:rPr>
    </w:lvl>
    <w:lvl w:ilvl="4">
      <w:start w:val="1"/>
      <w:numFmt w:val="decimal"/>
      <w:lvlText w:val="%1.%2.%3.%4.%5."/>
      <w:lvlJc w:val="left"/>
      <w:pPr>
        <w:tabs>
          <w:tab w:val="num" w:pos="1800"/>
        </w:tabs>
        <w:ind w:left="1800" w:hanging="1080"/>
      </w:pPr>
      <w:rPr>
        <w:color w:val="auto"/>
      </w:rPr>
    </w:lvl>
    <w:lvl w:ilvl="5">
      <w:start w:val="1"/>
      <w:numFmt w:val="decimal"/>
      <w:lvlText w:val="%1.%2.%3.%4.%5.%6."/>
      <w:lvlJc w:val="left"/>
      <w:pPr>
        <w:tabs>
          <w:tab w:val="num" w:pos="1980"/>
        </w:tabs>
        <w:ind w:left="1980" w:hanging="1080"/>
      </w:pPr>
      <w:rPr>
        <w:color w:val="auto"/>
      </w:rPr>
    </w:lvl>
    <w:lvl w:ilvl="6">
      <w:start w:val="1"/>
      <w:numFmt w:val="decimal"/>
      <w:lvlText w:val="%1.%2.%3.%4.%5.%6.%7."/>
      <w:lvlJc w:val="left"/>
      <w:pPr>
        <w:tabs>
          <w:tab w:val="num" w:pos="2520"/>
        </w:tabs>
        <w:ind w:left="2520" w:hanging="1440"/>
      </w:pPr>
      <w:rPr>
        <w:color w:val="auto"/>
      </w:rPr>
    </w:lvl>
    <w:lvl w:ilvl="7">
      <w:start w:val="1"/>
      <w:numFmt w:val="decimal"/>
      <w:lvlText w:val="%1.%2.%3.%4.%5.%6.%7.%8."/>
      <w:lvlJc w:val="left"/>
      <w:pPr>
        <w:tabs>
          <w:tab w:val="num" w:pos="2700"/>
        </w:tabs>
        <w:ind w:left="2700" w:hanging="1440"/>
      </w:pPr>
      <w:rPr>
        <w:color w:val="auto"/>
      </w:rPr>
    </w:lvl>
    <w:lvl w:ilvl="8">
      <w:start w:val="1"/>
      <w:numFmt w:val="decimal"/>
      <w:lvlText w:val="%1.%2.%3.%4.%5.%6.%7.%8.%9."/>
      <w:lvlJc w:val="left"/>
      <w:pPr>
        <w:tabs>
          <w:tab w:val="num" w:pos="3240"/>
        </w:tabs>
        <w:ind w:left="3240" w:hanging="1800"/>
      </w:pPr>
      <w:rPr>
        <w:color w:val="auto"/>
      </w:rPr>
    </w:lvl>
  </w:abstractNum>
  <w:abstractNum w:abstractNumId="3" w15:restartNumberingAfterBreak="0">
    <w:nsid w:val="0FBB226D"/>
    <w:multiLevelType w:val="multilevel"/>
    <w:tmpl w:val="CE7E2CE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2"/>
      <w:numFmt w:val="decimal"/>
      <w:lvlText w:val="%1.%2.%3"/>
      <w:lvlJc w:val="left"/>
      <w:pPr>
        <w:tabs>
          <w:tab w:val="num" w:pos="720"/>
        </w:tabs>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4" w15:restartNumberingAfterBreak="0">
    <w:nsid w:val="1108200A"/>
    <w:multiLevelType w:val="multilevel"/>
    <w:tmpl w:val="CE8E9E76"/>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5" w15:restartNumberingAfterBreak="0">
    <w:nsid w:val="14233A59"/>
    <w:multiLevelType w:val="multilevel"/>
    <w:tmpl w:val="3C90E69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6" w15:restartNumberingAfterBreak="0">
    <w:nsid w:val="159B02AC"/>
    <w:multiLevelType w:val="hybridMultilevel"/>
    <w:tmpl w:val="BDD29316"/>
    <w:lvl w:ilvl="0" w:tplc="33BAD326">
      <w:start w:val="1"/>
      <w:numFmt w:val="decimal"/>
      <w:pStyle w:val="a"/>
      <w:lvlText w:val="%1."/>
      <w:lvlJc w:val="left"/>
      <w:pPr>
        <w:ind w:left="720" w:hanging="360"/>
      </w:pPr>
      <w:rPr>
        <w:rFonts w:hint="default"/>
        <w:b w:val="0"/>
        <w:i w:val="0"/>
      </w:rPr>
    </w:lvl>
    <w:lvl w:ilvl="1" w:tplc="0DD064EE">
      <w:start w:val="1"/>
      <w:numFmt w:val="bullet"/>
      <w:lvlText w:val="-"/>
      <w:lvlJc w:val="left"/>
      <w:pPr>
        <w:tabs>
          <w:tab w:val="num" w:pos="1440"/>
        </w:tabs>
        <w:ind w:left="1440" w:hanging="360"/>
      </w:pPr>
      <w:rPr>
        <w:rFonts w:ascii="Cambria" w:hAnsi="Cambria" w:cs="Wingdings" w:hint="default"/>
        <w:b w:val="0"/>
      </w:rPr>
    </w:lvl>
    <w:lvl w:ilvl="2" w:tplc="0419001B" w:tentative="1">
      <w:start w:val="1"/>
      <w:numFmt w:val="lowerRoman"/>
      <w:lvlText w:val="%3."/>
      <w:lvlJc w:val="right"/>
      <w:pPr>
        <w:ind w:left="2160" w:hanging="180"/>
      </w:pPr>
    </w:lvl>
    <w:lvl w:ilvl="3" w:tplc="3A90EE52">
      <w:start w:val="1"/>
      <w:numFmt w:val="decimal"/>
      <w:lvlText w:val="%4)"/>
      <w:lvlJc w:val="left"/>
      <w:pPr>
        <w:ind w:left="2880" w:hanging="360"/>
      </w:pPr>
      <w:rPr>
        <w:rFonts w:ascii="Times New Roman" w:eastAsia="Times New Roman" w:hAnsi="Times New Roman" w:cs="Times New Roman"/>
      </w:rPr>
    </w:lvl>
    <w:lvl w:ilvl="4" w:tplc="28AE0790">
      <w:start w:val="1"/>
      <w:numFmt w:val="bullet"/>
      <w:lvlText w:val="-"/>
      <w:lvlJc w:val="left"/>
      <w:pPr>
        <w:tabs>
          <w:tab w:val="num" w:pos="3600"/>
        </w:tabs>
        <w:ind w:left="3600" w:hanging="360"/>
      </w:pPr>
      <w:rPr>
        <w:rFonts w:ascii="Times New Roman" w:hAnsi="Times New Roman" w:cs="Times New Roman" w:hint="default"/>
        <w:b w:val="0"/>
      </w:rPr>
    </w:lvl>
    <w:lvl w:ilvl="5" w:tplc="3724EA98">
      <w:start w:val="3"/>
      <w:numFmt w:val="decimal"/>
      <w:lvlText w:val="%6)"/>
      <w:lvlJc w:val="left"/>
      <w:pPr>
        <w:tabs>
          <w:tab w:val="num" w:pos="3780"/>
        </w:tabs>
        <w:ind w:left="4500" w:hanging="360"/>
      </w:pPr>
      <w:rPr>
        <w:rFonts w:hint="default"/>
        <w:b w:val="0"/>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43AA1"/>
    <w:multiLevelType w:val="hybridMultilevel"/>
    <w:tmpl w:val="D244149E"/>
    <w:lvl w:ilvl="0" w:tplc="61A45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480F60"/>
    <w:multiLevelType w:val="multilevel"/>
    <w:tmpl w:val="06CE48E2"/>
    <w:lvl w:ilvl="0">
      <w:start w:val="2"/>
      <w:numFmt w:val="decimal"/>
      <w:lvlText w:val="%1."/>
      <w:lvlJc w:val="left"/>
      <w:pPr>
        <w:tabs>
          <w:tab w:val="num" w:pos="540"/>
        </w:tabs>
        <w:ind w:left="540" w:hanging="540"/>
      </w:pPr>
    </w:lvl>
    <w:lvl w:ilvl="1">
      <w:start w:val="4"/>
      <w:numFmt w:val="decimal"/>
      <w:lvlText w:val="%1.%2."/>
      <w:lvlJc w:val="left"/>
      <w:pPr>
        <w:tabs>
          <w:tab w:val="num" w:pos="900"/>
        </w:tabs>
        <w:ind w:left="90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2A10680D"/>
    <w:multiLevelType w:val="multilevel"/>
    <w:tmpl w:val="22C095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2F6C7B20"/>
    <w:multiLevelType w:val="multilevel"/>
    <w:tmpl w:val="06CE48E2"/>
    <w:lvl w:ilvl="0">
      <w:start w:val="2"/>
      <w:numFmt w:val="decimal"/>
      <w:lvlText w:val="%1."/>
      <w:lvlJc w:val="left"/>
      <w:pPr>
        <w:tabs>
          <w:tab w:val="num" w:pos="540"/>
        </w:tabs>
        <w:ind w:left="540" w:hanging="540"/>
      </w:pPr>
    </w:lvl>
    <w:lvl w:ilvl="1">
      <w:start w:val="3"/>
      <w:numFmt w:val="decimal"/>
      <w:lvlText w:val="%1.%2."/>
      <w:lvlJc w:val="left"/>
      <w:pPr>
        <w:tabs>
          <w:tab w:val="num" w:pos="900"/>
        </w:tabs>
        <w:ind w:left="90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45DC3B0E"/>
    <w:multiLevelType w:val="multilevel"/>
    <w:tmpl w:val="ABBAAB8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47735BDF"/>
    <w:multiLevelType w:val="multilevel"/>
    <w:tmpl w:val="7A720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C3C5DC2"/>
    <w:multiLevelType w:val="multilevel"/>
    <w:tmpl w:val="37BE06D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19"/>
        </w:tabs>
        <w:ind w:left="719" w:hanging="705"/>
      </w:pPr>
      <w:rPr>
        <w:rFonts w:hint="default"/>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762"/>
        </w:tabs>
        <w:ind w:left="762" w:hanging="72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150"/>
        </w:tabs>
        <w:ind w:left="1150" w:hanging="108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538"/>
        </w:tabs>
        <w:ind w:left="1538" w:hanging="1440"/>
      </w:pPr>
      <w:rPr>
        <w:rFonts w:hint="default"/>
      </w:rPr>
    </w:lvl>
    <w:lvl w:ilvl="8">
      <w:start w:val="1"/>
      <w:numFmt w:val="decimal"/>
      <w:lvlText w:val="%1.%2.%3.%4.%5.%6.%7.%8.%9."/>
      <w:lvlJc w:val="left"/>
      <w:pPr>
        <w:tabs>
          <w:tab w:val="num" w:pos="1912"/>
        </w:tabs>
        <w:ind w:left="1912" w:hanging="1800"/>
      </w:pPr>
      <w:rPr>
        <w:rFonts w:hint="default"/>
      </w:rPr>
    </w:lvl>
  </w:abstractNum>
  <w:abstractNum w:abstractNumId="14" w15:restartNumberingAfterBreak="0">
    <w:nsid w:val="4CF80986"/>
    <w:multiLevelType w:val="multilevel"/>
    <w:tmpl w:val="915264C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2C34FFB"/>
    <w:multiLevelType w:val="singleLevel"/>
    <w:tmpl w:val="F8CE90BC"/>
    <w:lvl w:ilvl="0">
      <w:start w:val="1"/>
      <w:numFmt w:val="decimal"/>
      <w:lvlText w:val="%1. "/>
      <w:legacy w:legacy="1" w:legacySpace="0" w:legacyIndent="360"/>
      <w:lvlJc w:val="left"/>
      <w:pPr>
        <w:ind w:left="360" w:hanging="360"/>
      </w:pPr>
      <w:rPr>
        <w:rFonts w:ascii="Times New Roman" w:hAnsi="Times New Roman" w:cs="Times New Roman" w:hint="default"/>
        <w:b/>
        <w:i w:val="0"/>
        <w:sz w:val="20"/>
        <w:szCs w:val="20"/>
        <w:u w:val="none"/>
      </w:rPr>
    </w:lvl>
  </w:abstractNum>
  <w:abstractNum w:abstractNumId="16" w15:restartNumberingAfterBreak="0">
    <w:nsid w:val="57E77007"/>
    <w:multiLevelType w:val="multilevel"/>
    <w:tmpl w:val="0F489AA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9445A4A"/>
    <w:multiLevelType w:val="multilevel"/>
    <w:tmpl w:val="0782759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3"/>
      <w:numFmt w:val="decimal"/>
      <w:lvlText w:val="%1.%2.%3."/>
      <w:lvlJc w:val="left"/>
      <w:pPr>
        <w:tabs>
          <w:tab w:val="num" w:pos="720"/>
        </w:tabs>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18" w15:restartNumberingAfterBreak="0">
    <w:nsid w:val="687E650E"/>
    <w:multiLevelType w:val="multilevel"/>
    <w:tmpl w:val="23C46BE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19" w15:restartNumberingAfterBreak="0">
    <w:nsid w:val="71313A20"/>
    <w:multiLevelType w:val="multilevel"/>
    <w:tmpl w:val="35A2DED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245" w:hanging="72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6720" w:hanging="1080"/>
      </w:pPr>
      <w:rPr>
        <w:rFonts w:hint="default"/>
      </w:rPr>
    </w:lvl>
  </w:abstractNum>
  <w:abstractNum w:abstractNumId="20" w15:restartNumberingAfterBreak="0">
    <w:nsid w:val="78314C60"/>
    <w:multiLevelType w:val="multilevel"/>
    <w:tmpl w:val="6BD2B4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1" w15:restartNumberingAfterBreak="0">
    <w:nsid w:val="7B937C71"/>
    <w:multiLevelType w:val="hybridMultilevel"/>
    <w:tmpl w:val="8B802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5"/>
  </w:num>
  <w:num w:numId="4">
    <w:abstractNumId w:val="1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1"/>
  </w:num>
  <w:num w:numId="12">
    <w:abstractNumId w:val="14"/>
  </w:num>
  <w:num w:numId="13">
    <w:abstractNumId w:val="0"/>
  </w:num>
  <w:num w:numId="14">
    <w:abstractNumId w:val="9"/>
  </w:num>
  <w:num w:numId="15">
    <w:abstractNumId w:val="18"/>
  </w:num>
  <w:num w:numId="16">
    <w:abstractNumId w:val="3"/>
  </w:num>
  <w:num w:numId="17">
    <w:abstractNumId w:val="17"/>
  </w:num>
  <w:num w:numId="18">
    <w:abstractNumId w:val="5"/>
  </w:num>
  <w:num w:numId="19">
    <w:abstractNumId w:val="20"/>
  </w:num>
  <w:num w:numId="20">
    <w:abstractNumId w:val="1"/>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75"/>
    <w:rsid w:val="00040939"/>
    <w:rsid w:val="00050B9D"/>
    <w:rsid w:val="00063DA7"/>
    <w:rsid w:val="000F4BD9"/>
    <w:rsid w:val="00100BA0"/>
    <w:rsid w:val="001273AA"/>
    <w:rsid w:val="001A521C"/>
    <w:rsid w:val="001A7397"/>
    <w:rsid w:val="001F068D"/>
    <w:rsid w:val="00203089"/>
    <w:rsid w:val="00214693"/>
    <w:rsid w:val="00230782"/>
    <w:rsid w:val="00231FD9"/>
    <w:rsid w:val="00236EBB"/>
    <w:rsid w:val="00262195"/>
    <w:rsid w:val="00280B5D"/>
    <w:rsid w:val="00296E26"/>
    <w:rsid w:val="002A03D9"/>
    <w:rsid w:val="002E18C7"/>
    <w:rsid w:val="00372BD8"/>
    <w:rsid w:val="003A537A"/>
    <w:rsid w:val="003B38D2"/>
    <w:rsid w:val="003B53D8"/>
    <w:rsid w:val="003B7AFE"/>
    <w:rsid w:val="00424BAC"/>
    <w:rsid w:val="00463A83"/>
    <w:rsid w:val="004741D8"/>
    <w:rsid w:val="00475C4D"/>
    <w:rsid w:val="004D33D7"/>
    <w:rsid w:val="004E1F0D"/>
    <w:rsid w:val="00514FB3"/>
    <w:rsid w:val="00532479"/>
    <w:rsid w:val="005379F0"/>
    <w:rsid w:val="00573E72"/>
    <w:rsid w:val="00593497"/>
    <w:rsid w:val="005E24DC"/>
    <w:rsid w:val="005F0D34"/>
    <w:rsid w:val="005F50F7"/>
    <w:rsid w:val="00616E51"/>
    <w:rsid w:val="00620A35"/>
    <w:rsid w:val="00630FDE"/>
    <w:rsid w:val="0063598E"/>
    <w:rsid w:val="00673FFC"/>
    <w:rsid w:val="006832EE"/>
    <w:rsid w:val="006A0004"/>
    <w:rsid w:val="006A2D52"/>
    <w:rsid w:val="006B6451"/>
    <w:rsid w:val="006C18BA"/>
    <w:rsid w:val="006F2E99"/>
    <w:rsid w:val="007761A5"/>
    <w:rsid w:val="00785E3A"/>
    <w:rsid w:val="007B563A"/>
    <w:rsid w:val="007B7383"/>
    <w:rsid w:val="008711CA"/>
    <w:rsid w:val="0087199C"/>
    <w:rsid w:val="0089779D"/>
    <w:rsid w:val="008E5AED"/>
    <w:rsid w:val="008E7540"/>
    <w:rsid w:val="008F4DA9"/>
    <w:rsid w:val="009068BF"/>
    <w:rsid w:val="0092684E"/>
    <w:rsid w:val="0094535D"/>
    <w:rsid w:val="00976B81"/>
    <w:rsid w:val="00A16393"/>
    <w:rsid w:val="00A363DE"/>
    <w:rsid w:val="00A910AB"/>
    <w:rsid w:val="00B13EA5"/>
    <w:rsid w:val="00B34934"/>
    <w:rsid w:val="00B80023"/>
    <w:rsid w:val="00B82F80"/>
    <w:rsid w:val="00BB7915"/>
    <w:rsid w:val="00BD2F25"/>
    <w:rsid w:val="00BF4240"/>
    <w:rsid w:val="00C20EDA"/>
    <w:rsid w:val="00C26F86"/>
    <w:rsid w:val="00CE70D5"/>
    <w:rsid w:val="00D06DF6"/>
    <w:rsid w:val="00D17275"/>
    <w:rsid w:val="00D45533"/>
    <w:rsid w:val="00D60C76"/>
    <w:rsid w:val="00DD5518"/>
    <w:rsid w:val="00E600A4"/>
    <w:rsid w:val="00E91A7F"/>
    <w:rsid w:val="00EA040F"/>
    <w:rsid w:val="00EA5EE4"/>
    <w:rsid w:val="00EA6149"/>
    <w:rsid w:val="00EA7E75"/>
    <w:rsid w:val="00EB3767"/>
    <w:rsid w:val="00ED1294"/>
    <w:rsid w:val="00EE4EBC"/>
    <w:rsid w:val="00F2436E"/>
    <w:rsid w:val="00F524F6"/>
    <w:rsid w:val="00F92486"/>
    <w:rsid w:val="00FE75B3"/>
    <w:rsid w:val="00FF3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8DAA8"/>
  <w15:docId w15:val="{24829949-3AF8-489A-8D3A-C00E6074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A7E75"/>
    <w:rPr>
      <w:color w:val="000000"/>
      <w:spacing w:val="-20"/>
    </w:rPr>
  </w:style>
  <w:style w:type="paragraph" w:styleId="1">
    <w:name w:val="heading 1"/>
    <w:basedOn w:val="a0"/>
    <w:next w:val="a0"/>
    <w:link w:val="10"/>
    <w:qFormat/>
    <w:rsid w:val="00EA7E75"/>
    <w:pPr>
      <w:keepNext/>
      <w:spacing w:before="240" w:after="60"/>
      <w:outlineLvl w:val="0"/>
    </w:pPr>
    <w:rPr>
      <w:rFonts w:ascii="Arial" w:hAnsi="Arial"/>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link w:val="30"/>
    <w:rsid w:val="00EA7E75"/>
    <w:pPr>
      <w:spacing w:after="120"/>
      <w:ind w:left="283"/>
    </w:pPr>
    <w:rPr>
      <w:color w:val="auto"/>
      <w:spacing w:val="0"/>
      <w:sz w:val="16"/>
      <w:szCs w:val="16"/>
    </w:rPr>
  </w:style>
  <w:style w:type="character" w:customStyle="1" w:styleId="30">
    <w:name w:val="Основной текст с отступом 3 Знак"/>
    <w:link w:val="3"/>
    <w:rsid w:val="00EA7E75"/>
    <w:rPr>
      <w:sz w:val="16"/>
      <w:szCs w:val="16"/>
      <w:lang w:val="ru-RU" w:eastAsia="ru-RU" w:bidi="ar-SA"/>
    </w:rPr>
  </w:style>
  <w:style w:type="paragraph" w:styleId="a4">
    <w:name w:val="Body Text"/>
    <w:basedOn w:val="a0"/>
    <w:link w:val="a5"/>
    <w:rsid w:val="00EA7E75"/>
    <w:pPr>
      <w:spacing w:after="120"/>
    </w:pPr>
    <w:rPr>
      <w:lang w:val="x-none" w:eastAsia="x-none"/>
    </w:rPr>
  </w:style>
  <w:style w:type="paragraph" w:customStyle="1" w:styleId="a">
    <w:name w:val="полномочия"/>
    <w:basedOn w:val="a0"/>
    <w:qFormat/>
    <w:rsid w:val="00EA7E75"/>
    <w:pPr>
      <w:numPr>
        <w:numId w:val="1"/>
      </w:numPr>
      <w:spacing w:before="10" w:after="10"/>
      <w:jc w:val="both"/>
    </w:pPr>
    <w:rPr>
      <w:color w:val="auto"/>
      <w:spacing w:val="0"/>
      <w:sz w:val="24"/>
      <w:szCs w:val="24"/>
    </w:rPr>
  </w:style>
  <w:style w:type="paragraph" w:styleId="a6">
    <w:name w:val="Body Text Indent"/>
    <w:basedOn w:val="a0"/>
    <w:link w:val="a7"/>
    <w:rsid w:val="00EA7E75"/>
    <w:pPr>
      <w:spacing w:after="120"/>
      <w:ind w:left="283"/>
    </w:pPr>
    <w:rPr>
      <w:lang w:val="x-none" w:eastAsia="x-none"/>
    </w:rPr>
  </w:style>
  <w:style w:type="paragraph" w:customStyle="1" w:styleId="a8">
    <w:name w:val="РЕГЛАМЕНТ"/>
    <w:basedOn w:val="1"/>
    <w:link w:val="a9"/>
    <w:qFormat/>
    <w:rsid w:val="00EA7E75"/>
    <w:pPr>
      <w:spacing w:before="60"/>
      <w:ind w:left="357"/>
      <w:jc w:val="right"/>
    </w:pPr>
    <w:rPr>
      <w:rFonts w:ascii="Times New Roman" w:hAnsi="Times New Roman"/>
      <w:spacing w:val="0"/>
      <w:sz w:val="20"/>
      <w:lang w:val="en-US"/>
    </w:rPr>
  </w:style>
  <w:style w:type="character" w:customStyle="1" w:styleId="10">
    <w:name w:val="Заголовок 1 Знак"/>
    <w:link w:val="1"/>
    <w:rsid w:val="00EA7E75"/>
    <w:rPr>
      <w:rFonts w:ascii="Arial" w:hAnsi="Arial"/>
      <w:b/>
      <w:bCs/>
      <w:color w:val="000000"/>
      <w:spacing w:val="-20"/>
      <w:kern w:val="32"/>
      <w:sz w:val="32"/>
      <w:szCs w:val="32"/>
      <w:lang w:val="x-none" w:eastAsia="x-none" w:bidi="ar-SA"/>
    </w:rPr>
  </w:style>
  <w:style w:type="character" w:customStyle="1" w:styleId="a9">
    <w:name w:val="РЕГЛАМЕНТ Знак"/>
    <w:link w:val="a8"/>
    <w:rsid w:val="00EA7E75"/>
    <w:rPr>
      <w:b/>
      <w:bCs/>
      <w:color w:val="000000"/>
      <w:kern w:val="32"/>
      <w:szCs w:val="32"/>
      <w:lang w:val="en-US" w:eastAsia="x-none" w:bidi="ar-SA"/>
    </w:rPr>
  </w:style>
  <w:style w:type="character" w:customStyle="1" w:styleId="a5">
    <w:name w:val="Основной текст Знак"/>
    <w:link w:val="a4"/>
    <w:rsid w:val="00372BD8"/>
    <w:rPr>
      <w:color w:val="000000"/>
      <w:spacing w:val="-20"/>
    </w:rPr>
  </w:style>
  <w:style w:type="character" w:customStyle="1" w:styleId="a7">
    <w:name w:val="Основной текст с отступом Знак"/>
    <w:link w:val="a6"/>
    <w:rsid w:val="00372BD8"/>
    <w:rPr>
      <w:color w:val="000000"/>
      <w:spacing w:val="-20"/>
    </w:rPr>
  </w:style>
  <w:style w:type="character" w:styleId="aa">
    <w:name w:val="Hyperlink"/>
    <w:basedOn w:val="a1"/>
    <w:rsid w:val="00100BA0"/>
    <w:rPr>
      <w:color w:val="0000FF"/>
      <w:u w:val="single"/>
    </w:rPr>
  </w:style>
  <w:style w:type="paragraph" w:styleId="ab">
    <w:name w:val="Balloon Text"/>
    <w:basedOn w:val="a0"/>
    <w:link w:val="ac"/>
    <w:rsid w:val="0092684E"/>
    <w:rPr>
      <w:rFonts w:ascii="Tahoma" w:hAnsi="Tahoma" w:cs="Tahoma"/>
      <w:sz w:val="16"/>
      <w:szCs w:val="16"/>
    </w:rPr>
  </w:style>
  <w:style w:type="character" w:customStyle="1" w:styleId="ac">
    <w:name w:val="Текст выноски Знак"/>
    <w:basedOn w:val="a1"/>
    <w:link w:val="ab"/>
    <w:rsid w:val="0092684E"/>
    <w:rPr>
      <w:rFonts w:ascii="Tahoma" w:hAnsi="Tahoma" w:cs="Tahoma"/>
      <w:color w:val="000000"/>
      <w:spacing w:val="-20"/>
      <w:sz w:val="16"/>
      <w:szCs w:val="16"/>
    </w:rPr>
  </w:style>
  <w:style w:type="paragraph" w:customStyle="1" w:styleId="j13">
    <w:name w:val="j13"/>
    <w:basedOn w:val="a0"/>
    <w:rsid w:val="006A0004"/>
    <w:pPr>
      <w:spacing w:before="100" w:beforeAutospacing="1" w:after="100" w:afterAutospacing="1"/>
    </w:pPr>
    <w:rPr>
      <w:color w:val="auto"/>
      <w:spacing w:val="0"/>
      <w:sz w:val="24"/>
      <w:szCs w:val="24"/>
    </w:rPr>
  </w:style>
  <w:style w:type="character" w:customStyle="1" w:styleId="s0">
    <w:name w:val="s0"/>
    <w:basedOn w:val="a1"/>
    <w:rsid w:val="006A0004"/>
  </w:style>
  <w:style w:type="paragraph" w:customStyle="1" w:styleId="j11">
    <w:name w:val="j11"/>
    <w:basedOn w:val="a0"/>
    <w:rsid w:val="006A0004"/>
    <w:pPr>
      <w:spacing w:before="100" w:beforeAutospacing="1" w:after="100" w:afterAutospacing="1"/>
    </w:pPr>
    <w:rPr>
      <w:color w:val="auto"/>
      <w:spacing w:val="0"/>
      <w:sz w:val="24"/>
      <w:szCs w:val="24"/>
    </w:rPr>
  </w:style>
  <w:style w:type="character" w:customStyle="1" w:styleId="s1">
    <w:name w:val="s1"/>
    <w:basedOn w:val="a1"/>
    <w:rsid w:val="006A0004"/>
  </w:style>
  <w:style w:type="paragraph" w:styleId="ad">
    <w:name w:val="List Paragraph"/>
    <w:basedOn w:val="a0"/>
    <w:uiPriority w:val="34"/>
    <w:qFormat/>
    <w:rsid w:val="003A537A"/>
    <w:pPr>
      <w:ind w:left="720"/>
      <w:contextualSpacing/>
    </w:pPr>
  </w:style>
  <w:style w:type="character" w:styleId="ae">
    <w:name w:val="annotation reference"/>
    <w:basedOn w:val="a1"/>
    <w:rsid w:val="00F92486"/>
    <w:rPr>
      <w:sz w:val="16"/>
      <w:szCs w:val="16"/>
    </w:rPr>
  </w:style>
  <w:style w:type="paragraph" w:styleId="af">
    <w:name w:val="annotation text"/>
    <w:basedOn w:val="a0"/>
    <w:link w:val="af0"/>
    <w:rsid w:val="00F92486"/>
  </w:style>
  <w:style w:type="character" w:customStyle="1" w:styleId="af0">
    <w:name w:val="Текст примечания Знак"/>
    <w:basedOn w:val="a1"/>
    <w:link w:val="af"/>
    <w:rsid w:val="00F92486"/>
    <w:rPr>
      <w:color w:val="000000"/>
      <w:spacing w:val="-20"/>
    </w:rPr>
  </w:style>
  <w:style w:type="paragraph" w:styleId="af1">
    <w:name w:val="annotation subject"/>
    <w:basedOn w:val="af"/>
    <w:next w:val="af"/>
    <w:link w:val="af2"/>
    <w:rsid w:val="00F92486"/>
    <w:rPr>
      <w:b/>
      <w:bCs/>
    </w:rPr>
  </w:style>
  <w:style w:type="character" w:customStyle="1" w:styleId="af2">
    <w:name w:val="Тема примечания Знак"/>
    <w:basedOn w:val="af0"/>
    <w:link w:val="af1"/>
    <w:rsid w:val="00F92486"/>
    <w:rPr>
      <w:b/>
      <w:bCs/>
      <w:color w:val="000000"/>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50615">
      <w:bodyDiv w:val="1"/>
      <w:marLeft w:val="0"/>
      <w:marRight w:val="0"/>
      <w:marTop w:val="0"/>
      <w:marBottom w:val="0"/>
      <w:divBdr>
        <w:top w:val="none" w:sz="0" w:space="0" w:color="auto"/>
        <w:left w:val="none" w:sz="0" w:space="0" w:color="auto"/>
        <w:bottom w:val="none" w:sz="0" w:space="0" w:color="auto"/>
        <w:right w:val="none" w:sz="0" w:space="0" w:color="auto"/>
      </w:divBdr>
    </w:div>
    <w:div w:id="4766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line.zakon.kz/Document/?doc_id=315353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4919</Words>
  <Characters>28040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CATC</Company>
  <LinksUpToDate>false</LinksUpToDate>
  <CharactersWithSpaces>32894</CharactersWithSpaces>
  <SharedDoc>false</SharedDoc>
  <HLinks>
    <vt:vector size="12" baseType="variant">
      <vt:variant>
        <vt:i4>1114160</vt:i4>
      </vt:variant>
      <vt:variant>
        <vt:i4>3</vt:i4>
      </vt:variant>
      <vt:variant>
        <vt:i4>0</vt:i4>
      </vt:variant>
      <vt:variant>
        <vt:i4>5</vt:i4>
      </vt:variant>
      <vt:variant>
        <vt:lpwstr>http://online.zakon.kz/Document/?link_id=1003960793</vt:lpwstr>
      </vt:variant>
      <vt:variant>
        <vt:lpwstr/>
      </vt:variant>
      <vt:variant>
        <vt:i4>1572927</vt:i4>
      </vt:variant>
      <vt:variant>
        <vt:i4>0</vt:i4>
      </vt:variant>
      <vt:variant>
        <vt:i4>0</vt:i4>
      </vt:variant>
      <vt:variant>
        <vt:i4>5</vt:i4>
      </vt:variant>
      <vt:variant>
        <vt:lpwstr>http://online.zakon.kz/Document/?link_id=1003960800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Dana.Orazbayeva</dc:creator>
  <cp:lastModifiedBy>Мусабекова Айгуль</cp:lastModifiedBy>
  <cp:revision>8</cp:revision>
  <cp:lastPrinted>2019-11-22T11:05:00Z</cp:lastPrinted>
  <dcterms:created xsi:type="dcterms:W3CDTF">2019-12-03T11:29:00Z</dcterms:created>
  <dcterms:modified xsi:type="dcterms:W3CDTF">2021-10-27T04:37:00Z</dcterms:modified>
</cp:coreProperties>
</file>